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C08C" w14:textId="322E95B5" w:rsidR="00941618" w:rsidRPr="00941618" w:rsidRDefault="00941618" w:rsidP="00CC3239">
      <w:pPr>
        <w:spacing w:before="120" w:after="120" w:line="240" w:lineRule="auto"/>
        <w:rPr>
          <w:rFonts w:ascii="Candara" w:eastAsia="Times New Roman" w:hAnsi="Candara" w:cstheme="minorHAnsi"/>
          <w:b/>
          <w:bCs/>
        </w:rPr>
      </w:pPr>
      <w:r w:rsidRPr="00941618">
        <w:rPr>
          <w:rFonts w:ascii="Candara" w:eastAsia="Times New Roman" w:hAnsi="Candara" w:cstheme="minorHAnsi"/>
          <w:b/>
          <w:bCs/>
        </w:rPr>
        <w:t>Expectations</w:t>
      </w:r>
    </w:p>
    <w:p w14:paraId="6480A5AE" w14:textId="4A96158E" w:rsidR="00610B5B" w:rsidRPr="00610B5B" w:rsidRDefault="00610B5B" w:rsidP="00CC3239">
      <w:pPr>
        <w:spacing w:before="120" w:after="120" w:line="240" w:lineRule="auto"/>
        <w:rPr>
          <w:rFonts w:eastAsia="Times New Roman" w:cstheme="minorHAnsi"/>
        </w:rPr>
      </w:pPr>
      <w:r w:rsidRPr="00610B5B">
        <w:rPr>
          <w:rFonts w:eastAsia="Times New Roman" w:cstheme="minorHAnsi"/>
        </w:rPr>
        <w:t xml:space="preserve">Christian disciples, especially those who are leaders, continue their formation and development. The Diocese of Portland expects those with delegated responsibilities of leading parish catechetical and evangelization to </w:t>
      </w:r>
      <w:r w:rsidR="00445AB3">
        <w:rPr>
          <w:rFonts w:eastAsia="Times New Roman" w:cstheme="minorHAnsi"/>
        </w:rPr>
        <w:t xml:space="preserve">model lifelong learning by doing the following </w:t>
      </w:r>
      <w:r w:rsidRPr="00610B5B">
        <w:rPr>
          <w:rFonts w:eastAsia="Times New Roman" w:cstheme="minorHAnsi"/>
        </w:rPr>
        <w:t>each year</w:t>
      </w:r>
      <w:r w:rsidR="00445AB3">
        <w:rPr>
          <w:rFonts w:eastAsia="Times New Roman" w:cstheme="minorHAnsi"/>
        </w:rPr>
        <w:t>:</w:t>
      </w:r>
    </w:p>
    <w:p w14:paraId="3660EA0A" w14:textId="77777777" w:rsidR="00610B5B" w:rsidRPr="00610B5B" w:rsidRDefault="00610B5B" w:rsidP="00CC3239">
      <w:pPr>
        <w:pStyle w:val="ListParagraph"/>
        <w:numPr>
          <w:ilvl w:val="0"/>
          <w:numId w:val="4"/>
        </w:numPr>
        <w:spacing w:before="120" w:after="120" w:line="240" w:lineRule="auto"/>
        <w:rPr>
          <w:rFonts w:eastAsia="Times New Roman" w:cstheme="minorHAnsi"/>
        </w:rPr>
      </w:pPr>
      <w:r w:rsidRPr="00610B5B">
        <w:rPr>
          <w:rFonts w:eastAsia="Times New Roman" w:cstheme="minorHAnsi"/>
        </w:rPr>
        <w:t xml:space="preserve">establish a goal for her/his ministerial formation and development, </w:t>
      </w:r>
    </w:p>
    <w:p w14:paraId="3EFF55B4" w14:textId="77777777" w:rsidR="00610B5B" w:rsidRPr="00610B5B" w:rsidRDefault="00610B5B" w:rsidP="00CC3239">
      <w:pPr>
        <w:pStyle w:val="ListParagraph"/>
        <w:numPr>
          <w:ilvl w:val="0"/>
          <w:numId w:val="4"/>
        </w:numPr>
        <w:spacing w:before="120" w:after="120" w:line="240" w:lineRule="auto"/>
        <w:rPr>
          <w:rFonts w:eastAsia="Times New Roman" w:cstheme="minorHAnsi"/>
        </w:rPr>
      </w:pPr>
      <w:r w:rsidRPr="00610B5B">
        <w:rPr>
          <w:rFonts w:eastAsia="Times New Roman" w:cstheme="minorHAnsi"/>
        </w:rPr>
        <w:t xml:space="preserve">strive toward accomplishing that goal through completing 20 or more hours of approved and verified formation that shapes one’s being, knowing, and artistry as a catechist, and </w:t>
      </w:r>
    </w:p>
    <w:p w14:paraId="6487AC96" w14:textId="157D7CC1" w:rsidR="00610B5B" w:rsidRPr="00610B5B" w:rsidRDefault="00610B5B" w:rsidP="00CC3239">
      <w:pPr>
        <w:pStyle w:val="ListParagraph"/>
        <w:numPr>
          <w:ilvl w:val="0"/>
          <w:numId w:val="4"/>
        </w:numPr>
        <w:spacing w:before="120" w:after="120" w:line="240" w:lineRule="auto"/>
        <w:rPr>
          <w:rFonts w:eastAsia="Times New Roman" w:cstheme="minorHAnsi"/>
        </w:rPr>
      </w:pPr>
      <w:r w:rsidRPr="00610B5B">
        <w:rPr>
          <w:rFonts w:eastAsia="Times New Roman" w:cstheme="minorHAnsi"/>
        </w:rPr>
        <w:t xml:space="preserve">reflect on </w:t>
      </w:r>
      <w:r w:rsidR="00445AB3">
        <w:rPr>
          <w:rFonts w:eastAsia="Times New Roman" w:cstheme="minorHAnsi"/>
        </w:rPr>
        <w:t>his/her</w:t>
      </w:r>
      <w:r w:rsidRPr="00610B5B">
        <w:rPr>
          <w:rFonts w:eastAsia="Times New Roman" w:cstheme="minorHAnsi"/>
        </w:rPr>
        <w:t xml:space="preserve"> efforts to celebrate accomplishments and inform discernment of future goals and needs for ongoing formation and development.</w:t>
      </w:r>
    </w:p>
    <w:p w14:paraId="43F4DA4C" w14:textId="79DE3E21" w:rsidR="00610B5B" w:rsidRDefault="00610B5B" w:rsidP="00CC3239">
      <w:pPr>
        <w:spacing w:before="120" w:after="120" w:line="240" w:lineRule="auto"/>
        <w:rPr>
          <w:rFonts w:eastAsia="Times New Roman" w:cstheme="minorHAnsi"/>
        </w:rPr>
      </w:pPr>
      <w:r w:rsidRPr="00610B5B">
        <w:rPr>
          <w:rFonts w:eastAsia="Times New Roman" w:cstheme="minorHAnsi"/>
        </w:rPr>
        <w:t xml:space="preserve">Each </w:t>
      </w:r>
      <w:r w:rsidR="00445AB3">
        <w:rPr>
          <w:rFonts w:eastAsia="Times New Roman" w:cstheme="minorHAnsi"/>
        </w:rPr>
        <w:t xml:space="preserve">leader </w:t>
      </w:r>
      <w:r w:rsidRPr="00610B5B">
        <w:rPr>
          <w:rFonts w:eastAsia="Times New Roman" w:cstheme="minorHAnsi"/>
        </w:rPr>
        <w:t xml:space="preserve">is responsible for sending documentation of the above to the Office of Lifelong Faith Formation by the end of each fiscal year (June 30).  </w:t>
      </w:r>
      <w:r w:rsidR="00445AB3">
        <w:rPr>
          <w:rFonts w:eastAsia="Times New Roman" w:cstheme="minorHAnsi"/>
        </w:rPr>
        <w:t>The report should</w:t>
      </w:r>
      <w:r w:rsidRPr="00610B5B">
        <w:rPr>
          <w:rFonts w:eastAsia="Times New Roman" w:cstheme="minorHAnsi"/>
        </w:rPr>
        <w:t xml:space="preserve"> only</w:t>
      </w:r>
      <w:r w:rsidR="00445AB3">
        <w:rPr>
          <w:rFonts w:eastAsia="Times New Roman" w:cstheme="minorHAnsi"/>
        </w:rPr>
        <w:t xml:space="preserve"> </w:t>
      </w:r>
      <w:r w:rsidRPr="00610B5B">
        <w:rPr>
          <w:rFonts w:eastAsia="Times New Roman" w:cstheme="minorHAnsi"/>
        </w:rPr>
        <w:t xml:space="preserve">be </w:t>
      </w:r>
      <w:r w:rsidR="00445AB3">
        <w:rPr>
          <w:rFonts w:eastAsia="Times New Roman" w:cstheme="minorHAnsi"/>
        </w:rPr>
        <w:t xml:space="preserve">submitted </w:t>
      </w:r>
      <w:r w:rsidRPr="00610B5B">
        <w:rPr>
          <w:rFonts w:eastAsia="Times New Roman" w:cstheme="minorHAnsi"/>
        </w:rPr>
        <w:t xml:space="preserve">after all 20 </w:t>
      </w:r>
      <w:r w:rsidR="00445AB3">
        <w:rPr>
          <w:rFonts w:eastAsia="Times New Roman" w:cstheme="minorHAnsi"/>
        </w:rPr>
        <w:t>hours are</w:t>
      </w:r>
      <w:r w:rsidRPr="00610B5B">
        <w:rPr>
          <w:rFonts w:eastAsia="Times New Roman" w:cstheme="minorHAnsi"/>
        </w:rPr>
        <w:t xml:space="preserve"> completed.</w:t>
      </w:r>
      <w:r w:rsidR="00014F26" w:rsidRPr="00014F26">
        <w:rPr>
          <w:rFonts w:eastAsia="Times New Roman" w:cstheme="minorHAnsi"/>
        </w:rPr>
        <w:t xml:space="preserve"> </w:t>
      </w:r>
      <w:r w:rsidR="00014F26" w:rsidRPr="00445AB3">
        <w:rPr>
          <w:rFonts w:eastAsia="Times New Roman" w:cstheme="minorHAnsi"/>
        </w:rPr>
        <w:t>Please note</w:t>
      </w:r>
      <w:r w:rsidR="00014F26">
        <w:rPr>
          <w:rFonts w:eastAsia="Times New Roman" w:cstheme="minorHAnsi"/>
        </w:rPr>
        <w:t xml:space="preserve"> that </w:t>
      </w:r>
      <w:r w:rsidR="00014F26" w:rsidRPr="00445AB3">
        <w:rPr>
          <w:rFonts w:eastAsia="Times New Roman" w:cstheme="minorHAnsi"/>
        </w:rPr>
        <w:t>up to five hours of documented ongoing formation in excess of 20 hours can be "rolled over" to the following year.</w:t>
      </w:r>
    </w:p>
    <w:p w14:paraId="7C9773AA" w14:textId="1B31AEE0" w:rsidR="00445AB3" w:rsidRPr="00610B5B" w:rsidRDefault="00EB1371" w:rsidP="00CC3239">
      <w:pPr>
        <w:spacing w:before="120"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pict w14:anchorId="593D2E9A">
          <v:rect id="_x0000_i1025" style="width:0;height:1.5pt" o:hralign="center" o:hrstd="t" o:hr="t" fillcolor="#a0a0a0" stroked="f"/>
        </w:pict>
      </w:r>
    </w:p>
    <w:p w14:paraId="5A460A4C" w14:textId="2F9496E4" w:rsidR="00445AB3" w:rsidRPr="00941618" w:rsidRDefault="00445AB3" w:rsidP="00CC3239">
      <w:pPr>
        <w:spacing w:before="120" w:after="120" w:line="240" w:lineRule="auto"/>
        <w:outlineLvl w:val="2"/>
        <w:rPr>
          <w:rFonts w:ascii="Candara" w:eastAsia="Times New Roman" w:hAnsi="Candara" w:cstheme="minorHAnsi"/>
          <w:b/>
          <w:bCs/>
        </w:rPr>
      </w:pPr>
      <w:r w:rsidRPr="00941618">
        <w:rPr>
          <w:rFonts w:ascii="Candara" w:eastAsia="Times New Roman" w:hAnsi="Candara" w:cstheme="minorHAnsi"/>
          <w:b/>
          <w:bCs/>
        </w:rPr>
        <w:t>Examples of Appropriate Formation and Development</w:t>
      </w:r>
    </w:p>
    <w:p w14:paraId="23676D5A" w14:textId="0EE3F54B" w:rsidR="00610B5B" w:rsidRPr="00610B5B" w:rsidRDefault="00610B5B" w:rsidP="00CC3239">
      <w:pPr>
        <w:spacing w:after="0" w:line="240" w:lineRule="auto"/>
        <w:rPr>
          <w:rFonts w:eastAsia="Times New Roman" w:cstheme="minorHAnsi"/>
        </w:rPr>
      </w:pPr>
      <w:r w:rsidRPr="00610B5B">
        <w:rPr>
          <w:rFonts w:eastAsia="Times New Roman" w:cstheme="minorHAnsi"/>
        </w:rPr>
        <w:t>Below are some approved methods of ministerial formation and development:</w:t>
      </w:r>
    </w:p>
    <w:p w14:paraId="51DAE412" w14:textId="13B58EAC" w:rsidR="00610B5B" w:rsidRPr="0078494D" w:rsidRDefault="00610B5B" w:rsidP="00CC3239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610B5B">
        <w:rPr>
          <w:rFonts w:eastAsia="Times New Roman" w:cstheme="minorHAnsi"/>
        </w:rPr>
        <w:t>Complete an undergraduate</w:t>
      </w:r>
      <w:r w:rsidRPr="0078494D">
        <w:rPr>
          <w:rFonts w:eastAsia="Times New Roman" w:cstheme="minorHAnsi"/>
        </w:rPr>
        <w:t xml:space="preserve"> or graduate course in theology or related field</w:t>
      </w:r>
      <w:r w:rsidR="00CC3239">
        <w:rPr>
          <w:rFonts w:eastAsia="Times New Roman" w:cstheme="minorHAnsi"/>
        </w:rPr>
        <w:t>.</w:t>
      </w:r>
    </w:p>
    <w:p w14:paraId="16D7ECDB" w14:textId="372F09AB" w:rsidR="002A3CE0" w:rsidRDefault="00610B5B" w:rsidP="00CC3239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610B5B">
        <w:rPr>
          <w:rFonts w:eastAsia="Times New Roman" w:cstheme="minorHAnsi"/>
        </w:rPr>
        <w:t>Participate in d</w:t>
      </w:r>
      <w:r w:rsidRPr="0078494D">
        <w:rPr>
          <w:rFonts w:eastAsia="Times New Roman" w:cstheme="minorHAnsi"/>
        </w:rPr>
        <w:t>iocesan training</w:t>
      </w:r>
      <w:r w:rsidRPr="00610B5B">
        <w:rPr>
          <w:rFonts w:eastAsia="Times New Roman" w:cstheme="minorHAnsi"/>
        </w:rPr>
        <w:t>s</w:t>
      </w:r>
      <w:r w:rsidRPr="0078494D">
        <w:rPr>
          <w:rFonts w:eastAsia="Times New Roman" w:cstheme="minorHAnsi"/>
        </w:rPr>
        <w:t xml:space="preserve"> </w:t>
      </w:r>
      <w:r w:rsidRPr="00610B5B">
        <w:rPr>
          <w:rFonts w:eastAsia="Times New Roman" w:cstheme="minorHAnsi"/>
        </w:rPr>
        <w:t xml:space="preserve">or </w:t>
      </w:r>
      <w:r w:rsidRPr="0078494D">
        <w:rPr>
          <w:rFonts w:eastAsia="Times New Roman" w:cstheme="minorHAnsi"/>
        </w:rPr>
        <w:t>workshops</w:t>
      </w:r>
      <w:r w:rsidR="00CC3239">
        <w:rPr>
          <w:rFonts w:eastAsia="Times New Roman" w:cstheme="minorHAnsi"/>
        </w:rPr>
        <w:t>.</w:t>
      </w:r>
    </w:p>
    <w:p w14:paraId="556C603A" w14:textId="0B8D01C2" w:rsidR="00610B5B" w:rsidRPr="00610B5B" w:rsidRDefault="002A3CE0" w:rsidP="00CC3239">
      <w:pPr>
        <w:numPr>
          <w:ilvl w:val="0"/>
          <w:numId w:val="2"/>
        </w:numPr>
        <w:spacing w:after="0" w:line="240" w:lineRule="auto"/>
        <w:ind w:right="-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Participate in </w:t>
      </w:r>
      <w:r w:rsidR="00CC3239">
        <w:rPr>
          <w:rFonts w:eastAsia="Times New Roman" w:cstheme="minorHAnsi"/>
        </w:rPr>
        <w:t xml:space="preserve">1-hour </w:t>
      </w:r>
      <w:r>
        <w:rPr>
          <w:rFonts w:eastAsia="Times New Roman" w:cstheme="minorHAnsi"/>
        </w:rPr>
        <w:t>learning/formation segments of the state Lifelong Faith Formation Association (LFFA)</w:t>
      </w:r>
      <w:r w:rsidR="00CC3239">
        <w:rPr>
          <w:rFonts w:eastAsia="Times New Roman" w:cstheme="minorHAnsi"/>
        </w:rPr>
        <w:t>.</w:t>
      </w:r>
    </w:p>
    <w:p w14:paraId="39B47B2B" w14:textId="6FFFF434" w:rsidR="00610B5B" w:rsidRPr="0078494D" w:rsidRDefault="00610B5B" w:rsidP="00CC3239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610B5B">
        <w:rPr>
          <w:rFonts w:eastAsia="Times New Roman" w:cstheme="minorHAnsi"/>
        </w:rPr>
        <w:t>Engage in w</w:t>
      </w:r>
      <w:r w:rsidRPr="0078494D">
        <w:rPr>
          <w:rFonts w:eastAsia="Times New Roman" w:cstheme="minorHAnsi"/>
        </w:rPr>
        <w:t>ebinars</w:t>
      </w:r>
      <w:r w:rsidRPr="00610B5B">
        <w:rPr>
          <w:rFonts w:eastAsia="Times New Roman" w:cstheme="minorHAnsi"/>
        </w:rPr>
        <w:t xml:space="preserve"> or other online learning</w:t>
      </w:r>
      <w:r w:rsidR="00CC3239">
        <w:rPr>
          <w:rFonts w:eastAsia="Times New Roman" w:cstheme="minorHAnsi"/>
        </w:rPr>
        <w:t>.</w:t>
      </w:r>
    </w:p>
    <w:p w14:paraId="5BE60240" w14:textId="49486A5F" w:rsidR="00610B5B" w:rsidRPr="0078494D" w:rsidRDefault="00610B5B" w:rsidP="00CC3239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610B5B">
        <w:rPr>
          <w:rFonts w:eastAsia="Times New Roman" w:cstheme="minorHAnsi"/>
        </w:rPr>
        <w:t>Attend a n</w:t>
      </w:r>
      <w:r w:rsidRPr="0078494D">
        <w:rPr>
          <w:rFonts w:eastAsia="Times New Roman" w:cstheme="minorHAnsi"/>
        </w:rPr>
        <w:t>ational</w:t>
      </w:r>
      <w:r w:rsidRPr="00610B5B">
        <w:rPr>
          <w:rFonts w:eastAsia="Times New Roman" w:cstheme="minorHAnsi"/>
        </w:rPr>
        <w:t xml:space="preserve"> or </w:t>
      </w:r>
      <w:r w:rsidRPr="0078494D">
        <w:rPr>
          <w:rFonts w:eastAsia="Times New Roman" w:cstheme="minorHAnsi"/>
        </w:rPr>
        <w:t>regional Catholic Conference</w:t>
      </w:r>
      <w:r w:rsidR="00CC3239">
        <w:rPr>
          <w:rFonts w:eastAsia="Times New Roman" w:cstheme="minorHAnsi"/>
        </w:rPr>
        <w:t>.</w:t>
      </w:r>
    </w:p>
    <w:p w14:paraId="21F14517" w14:textId="0D59D41C" w:rsidR="00610B5B" w:rsidRPr="0078494D" w:rsidRDefault="00610B5B" w:rsidP="00CC3239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78494D">
        <w:rPr>
          <w:rFonts w:eastAsia="Times New Roman" w:cstheme="minorHAnsi"/>
        </w:rPr>
        <w:t xml:space="preserve">Read one or more books </w:t>
      </w:r>
      <w:r w:rsidRPr="00610B5B">
        <w:rPr>
          <w:rFonts w:eastAsia="Times New Roman" w:cstheme="minorHAnsi"/>
        </w:rPr>
        <w:t>(see details below)</w:t>
      </w:r>
      <w:r w:rsidR="00CC3239">
        <w:rPr>
          <w:rFonts w:eastAsia="Times New Roman" w:cstheme="minorHAnsi"/>
        </w:rPr>
        <w:t>.</w:t>
      </w:r>
    </w:p>
    <w:p w14:paraId="3FF45627" w14:textId="77777777" w:rsidR="00610B5B" w:rsidRPr="0078494D" w:rsidRDefault="00610B5B" w:rsidP="00CC3239">
      <w:pPr>
        <w:numPr>
          <w:ilvl w:val="0"/>
          <w:numId w:val="2"/>
        </w:numPr>
        <w:spacing w:line="240" w:lineRule="auto"/>
        <w:rPr>
          <w:rFonts w:eastAsia="Times New Roman" w:cstheme="minorHAnsi"/>
        </w:rPr>
      </w:pPr>
      <w:r w:rsidRPr="0078494D">
        <w:rPr>
          <w:rFonts w:eastAsia="Times New Roman" w:cstheme="minorHAnsi"/>
        </w:rPr>
        <w:t>Other form of development pre-approved by the Office of Lifelong Faith Formation (OLFF).</w:t>
      </w:r>
    </w:p>
    <w:p w14:paraId="28846DFC" w14:textId="77706897" w:rsidR="00610B5B" w:rsidRPr="0078494D" w:rsidRDefault="00610B5B" w:rsidP="00CC3239">
      <w:pPr>
        <w:spacing w:before="120" w:after="120" w:line="240" w:lineRule="auto"/>
        <w:rPr>
          <w:rFonts w:eastAsia="Times New Roman" w:cstheme="minorHAnsi"/>
        </w:rPr>
      </w:pPr>
      <w:r w:rsidRPr="0078494D">
        <w:rPr>
          <w:rFonts w:eastAsia="Times New Roman" w:cstheme="minorHAnsi"/>
        </w:rPr>
        <w:t xml:space="preserve">Find </w:t>
      </w:r>
      <w:r w:rsidR="00445AB3">
        <w:rPr>
          <w:rFonts w:eastAsia="Times New Roman" w:cstheme="minorHAnsi"/>
        </w:rPr>
        <w:t xml:space="preserve">other </w:t>
      </w:r>
      <w:r w:rsidRPr="0078494D">
        <w:rPr>
          <w:rFonts w:eastAsia="Times New Roman" w:cstheme="minorHAnsi"/>
        </w:rPr>
        <w:t>ideas</w:t>
      </w:r>
      <w:r w:rsidR="00445AB3">
        <w:rPr>
          <w:rFonts w:eastAsia="Times New Roman" w:cstheme="minorHAnsi"/>
        </w:rPr>
        <w:t xml:space="preserve"> curated by the OLFF staff</w:t>
      </w:r>
      <w:r w:rsidR="001078D3">
        <w:t xml:space="preserve"> at </w:t>
      </w:r>
      <w:hyperlink r:id="rId10" w:history="1">
        <w:r w:rsidR="001078D3" w:rsidRPr="005250DD">
          <w:rPr>
            <w:rStyle w:val="Hyperlink"/>
          </w:rPr>
          <w:t>https://portlanddiocese.org/olff/ongoing_development</w:t>
        </w:r>
      </w:hyperlink>
      <w:r w:rsidR="001078D3">
        <w:t xml:space="preserve"> </w:t>
      </w:r>
      <w:r w:rsidRPr="0078494D">
        <w:rPr>
          <w:rFonts w:eastAsia="Times New Roman" w:cstheme="minorHAnsi"/>
        </w:rPr>
        <w:t>. If you have any questions whatsoever regarding</w:t>
      </w:r>
      <w:r w:rsidR="00370367">
        <w:rPr>
          <w:rFonts w:eastAsia="Times New Roman" w:cstheme="minorHAnsi"/>
        </w:rPr>
        <w:t xml:space="preserve"> your goals or</w:t>
      </w:r>
      <w:r w:rsidRPr="0078494D">
        <w:rPr>
          <w:rFonts w:eastAsia="Times New Roman" w:cstheme="minorHAnsi"/>
        </w:rPr>
        <w:t xml:space="preserve"> whether your choice of ongoing formation will be approved, contact any of the staff from the OLFF.</w:t>
      </w:r>
      <w:r w:rsidR="00014F26" w:rsidRPr="00014F26">
        <w:rPr>
          <w:rFonts w:eastAsia="Times New Roman" w:cstheme="minorHAnsi"/>
        </w:rPr>
        <w:t xml:space="preserve"> </w:t>
      </w:r>
      <w:r w:rsidR="00014F26" w:rsidRPr="00445AB3">
        <w:rPr>
          <w:rFonts w:eastAsia="Times New Roman" w:cstheme="minorHAnsi"/>
        </w:rPr>
        <w:t>Please note:  if a workshop/training/course has any documentation for CEU's</w:t>
      </w:r>
      <w:r w:rsidR="00941618">
        <w:rPr>
          <w:rFonts w:eastAsia="Times New Roman" w:cstheme="minorHAnsi"/>
        </w:rPr>
        <w:t xml:space="preserve"> include this with your report so OLFF can honor the hours listed. </w:t>
      </w:r>
    </w:p>
    <w:p w14:paraId="7B7C22E7" w14:textId="12EDEF2A" w:rsidR="00610B5B" w:rsidRPr="0078494D" w:rsidRDefault="00610B5B" w:rsidP="00CC3239">
      <w:pPr>
        <w:spacing w:before="120" w:after="120" w:line="240" w:lineRule="auto"/>
        <w:outlineLvl w:val="2"/>
        <w:rPr>
          <w:rFonts w:eastAsia="Times New Roman" w:cstheme="minorHAnsi"/>
          <w:b/>
          <w:bCs/>
        </w:rPr>
      </w:pPr>
      <w:r w:rsidRPr="0078494D">
        <w:rPr>
          <w:rFonts w:eastAsia="Times New Roman" w:cstheme="minorHAnsi"/>
          <w:b/>
          <w:bCs/>
        </w:rPr>
        <w:t>Formation through Reading</w:t>
      </w:r>
      <w:r w:rsidR="00B56F5B">
        <w:rPr>
          <w:rFonts w:eastAsia="Times New Roman" w:cstheme="minorHAnsi"/>
          <w:b/>
          <w:bCs/>
        </w:rPr>
        <w:t xml:space="preserve"> and Reflection</w:t>
      </w:r>
      <w:r w:rsidR="00CC3239">
        <w:rPr>
          <w:rFonts w:eastAsia="Times New Roman" w:cstheme="minorHAnsi"/>
          <w:b/>
          <w:bCs/>
        </w:rPr>
        <w:t>*</w:t>
      </w:r>
    </w:p>
    <w:p w14:paraId="6453E742" w14:textId="77777777" w:rsidR="00610B5B" w:rsidRPr="0078494D" w:rsidRDefault="00610B5B" w:rsidP="00253D2E">
      <w:pPr>
        <w:spacing w:after="0" w:line="240" w:lineRule="auto"/>
        <w:rPr>
          <w:rFonts w:eastAsia="Times New Roman" w:cstheme="minorHAnsi"/>
        </w:rPr>
      </w:pPr>
      <w:r w:rsidRPr="00610B5B">
        <w:rPr>
          <w:rFonts w:eastAsia="Times New Roman" w:cstheme="minorHAnsi"/>
        </w:rPr>
        <w:t>U</w:t>
      </w:r>
      <w:r w:rsidRPr="0078494D">
        <w:rPr>
          <w:rFonts w:eastAsia="Times New Roman" w:cstheme="minorHAnsi"/>
        </w:rPr>
        <w:t xml:space="preserve">p to ten (10) </w:t>
      </w:r>
      <w:r w:rsidRPr="00610B5B">
        <w:rPr>
          <w:rFonts w:eastAsia="Times New Roman" w:cstheme="minorHAnsi"/>
        </w:rPr>
        <w:t xml:space="preserve">hours </w:t>
      </w:r>
      <w:r w:rsidRPr="0078494D">
        <w:rPr>
          <w:rFonts w:eastAsia="Times New Roman" w:cstheme="minorHAnsi"/>
        </w:rPr>
        <w:t xml:space="preserve">of the ongoing formation </w:t>
      </w:r>
      <w:r w:rsidRPr="00610B5B">
        <w:rPr>
          <w:rFonts w:eastAsia="Times New Roman" w:cstheme="minorHAnsi"/>
        </w:rPr>
        <w:t xml:space="preserve">may be met </w:t>
      </w:r>
      <w:r w:rsidRPr="0078494D">
        <w:rPr>
          <w:rFonts w:eastAsia="Times New Roman" w:cstheme="minorHAnsi"/>
        </w:rPr>
        <w:t>each year through the following process:</w:t>
      </w:r>
    </w:p>
    <w:p w14:paraId="01DBCC30" w14:textId="2E7AA3C6" w:rsidR="00610B5B" w:rsidRPr="0078494D" w:rsidRDefault="00610B5B" w:rsidP="00253D2E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78494D">
        <w:rPr>
          <w:rFonts w:eastAsia="Times New Roman" w:cstheme="minorHAnsi"/>
        </w:rPr>
        <w:t>Pick a book from the pre-approved list</w:t>
      </w:r>
      <w:r w:rsidR="00445AB3">
        <w:rPr>
          <w:rFonts w:eastAsia="Times New Roman" w:cstheme="minorHAnsi"/>
        </w:rPr>
        <w:t xml:space="preserve"> of </w:t>
      </w:r>
      <w:r w:rsidR="001078D3">
        <w:rPr>
          <w:rFonts w:eastAsia="Times New Roman" w:cstheme="minorHAnsi"/>
        </w:rPr>
        <w:t>titles.</w:t>
      </w:r>
    </w:p>
    <w:p w14:paraId="6834EE8E" w14:textId="4D40AC7D" w:rsidR="00610B5B" w:rsidRPr="0078494D" w:rsidRDefault="00610B5B" w:rsidP="00253D2E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78494D">
        <w:rPr>
          <w:rFonts w:eastAsia="Times New Roman" w:cstheme="minorHAnsi"/>
        </w:rPr>
        <w:t xml:space="preserve">Read the </w:t>
      </w:r>
      <w:r w:rsidR="001078D3" w:rsidRPr="0078494D">
        <w:rPr>
          <w:rFonts w:eastAsia="Times New Roman" w:cstheme="minorHAnsi"/>
        </w:rPr>
        <w:t>book</w:t>
      </w:r>
      <w:r w:rsidR="001078D3">
        <w:rPr>
          <w:rFonts w:eastAsia="Times New Roman" w:cstheme="minorHAnsi"/>
        </w:rPr>
        <w:t>.</w:t>
      </w:r>
    </w:p>
    <w:p w14:paraId="51B0A25E" w14:textId="623C813A" w:rsidR="00610B5B" w:rsidRPr="0078494D" w:rsidRDefault="00610B5B" w:rsidP="00253D2E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78494D">
        <w:rPr>
          <w:rFonts w:eastAsia="Times New Roman" w:cstheme="minorHAnsi"/>
        </w:rPr>
        <w:t xml:space="preserve">Prepare a </w:t>
      </w:r>
      <w:r w:rsidRPr="00610B5B">
        <w:rPr>
          <w:rFonts w:eastAsia="Times New Roman" w:cstheme="minorHAnsi"/>
        </w:rPr>
        <w:t xml:space="preserve">summary </w:t>
      </w:r>
      <w:r w:rsidRPr="0078494D">
        <w:rPr>
          <w:rFonts w:eastAsia="Times New Roman" w:cstheme="minorHAnsi"/>
        </w:rPr>
        <w:t xml:space="preserve">of three (3) pieces of information that you learned and how they </w:t>
      </w:r>
      <w:r w:rsidRPr="00610B5B">
        <w:rPr>
          <w:rFonts w:eastAsia="Times New Roman" w:cstheme="minorHAnsi"/>
        </w:rPr>
        <w:t>will influence</w:t>
      </w:r>
      <w:r w:rsidRPr="0078494D">
        <w:rPr>
          <w:rFonts w:eastAsia="Times New Roman" w:cstheme="minorHAnsi"/>
        </w:rPr>
        <w:t xml:space="preserve"> your</w:t>
      </w:r>
      <w:r w:rsidRPr="00610B5B">
        <w:rPr>
          <w:rFonts w:eastAsia="Times New Roman" w:cstheme="minorHAnsi"/>
        </w:rPr>
        <w:t xml:space="preserve"> </w:t>
      </w:r>
      <w:r w:rsidR="009337B3" w:rsidRPr="00610B5B">
        <w:rPr>
          <w:rFonts w:eastAsia="Times New Roman" w:cstheme="minorHAnsi"/>
        </w:rPr>
        <w:t>service</w:t>
      </w:r>
      <w:r w:rsidR="009337B3">
        <w:rPr>
          <w:rFonts w:eastAsia="Times New Roman" w:cstheme="minorHAnsi"/>
        </w:rPr>
        <w:t xml:space="preserve"> </w:t>
      </w:r>
      <w:r w:rsidRPr="00610B5B">
        <w:rPr>
          <w:rFonts w:eastAsia="Times New Roman" w:cstheme="minorHAnsi"/>
        </w:rPr>
        <w:t>or ministry offered in the</w:t>
      </w:r>
      <w:r w:rsidRPr="0078494D">
        <w:rPr>
          <w:rFonts w:eastAsia="Times New Roman" w:cstheme="minorHAnsi"/>
        </w:rPr>
        <w:t xml:space="preserve"> parish </w:t>
      </w:r>
      <w:r w:rsidR="00253D2E">
        <w:rPr>
          <w:rFonts w:eastAsia="Times New Roman" w:cstheme="minorHAnsi"/>
        </w:rPr>
        <w:t>(sample format included with report form</w:t>
      </w:r>
      <w:r w:rsidR="001078D3">
        <w:rPr>
          <w:rFonts w:eastAsia="Times New Roman" w:cstheme="minorHAnsi"/>
        </w:rPr>
        <w:t>).</w:t>
      </w:r>
    </w:p>
    <w:p w14:paraId="6FBB12C4" w14:textId="3BA7D2B3" w:rsidR="00610B5B" w:rsidRDefault="00610B5B" w:rsidP="00253D2E">
      <w:pPr>
        <w:numPr>
          <w:ilvl w:val="0"/>
          <w:numId w:val="3"/>
        </w:numPr>
        <w:spacing w:line="240" w:lineRule="auto"/>
        <w:rPr>
          <w:rFonts w:eastAsia="Times New Roman" w:cstheme="minorHAnsi"/>
        </w:rPr>
      </w:pPr>
      <w:r w:rsidRPr="00610B5B">
        <w:rPr>
          <w:rFonts w:eastAsia="Times New Roman" w:cstheme="minorHAnsi"/>
        </w:rPr>
        <w:t xml:space="preserve">Include the summary as part of your annual report. </w:t>
      </w:r>
    </w:p>
    <w:p w14:paraId="304AFA50" w14:textId="48D1A18B" w:rsidR="00014F26" w:rsidRPr="00CC3239" w:rsidRDefault="00CC3239" w:rsidP="00CC3239">
      <w:pPr>
        <w:spacing w:before="120" w:after="0" w:line="240" w:lineRule="auto"/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t>*</w:t>
      </w:r>
      <w:r w:rsidR="00014F26" w:rsidRPr="00CC3239">
        <w:rPr>
          <w:rFonts w:eastAsia="Times New Roman" w:cstheme="minorHAnsi"/>
          <w:i/>
          <w:iCs/>
        </w:rPr>
        <w:t xml:space="preserve">Using the same reflection process </w:t>
      </w:r>
      <w:r w:rsidRPr="00CC3239">
        <w:rPr>
          <w:rFonts w:eastAsia="Times New Roman" w:cstheme="minorHAnsi"/>
          <w:i/>
          <w:iCs/>
        </w:rPr>
        <w:t xml:space="preserve">to </w:t>
      </w:r>
      <w:r w:rsidR="00014F26" w:rsidRPr="00CC3239">
        <w:rPr>
          <w:rFonts w:eastAsia="Times New Roman" w:cstheme="minorHAnsi"/>
          <w:i/>
          <w:iCs/>
        </w:rPr>
        <w:t>not</w:t>
      </w:r>
      <w:r w:rsidR="00253D2E">
        <w:rPr>
          <w:rFonts w:eastAsia="Times New Roman" w:cstheme="minorHAnsi"/>
          <w:i/>
          <w:iCs/>
        </w:rPr>
        <w:t xml:space="preserve">e </w:t>
      </w:r>
      <w:r w:rsidR="00014F26" w:rsidRPr="00CC3239">
        <w:rPr>
          <w:rFonts w:eastAsia="Times New Roman" w:cstheme="minorHAnsi"/>
          <w:i/>
          <w:iCs/>
        </w:rPr>
        <w:t>insights and i</w:t>
      </w:r>
      <w:r w:rsidR="00B56F5B" w:rsidRPr="00CC3239">
        <w:rPr>
          <w:rFonts w:eastAsia="Times New Roman" w:cstheme="minorHAnsi"/>
          <w:i/>
          <w:iCs/>
        </w:rPr>
        <w:t>nfluences</w:t>
      </w:r>
      <w:r w:rsidR="00014F26" w:rsidRPr="00CC3239">
        <w:rPr>
          <w:rFonts w:eastAsia="Times New Roman" w:cstheme="minorHAnsi"/>
          <w:i/>
          <w:iCs/>
        </w:rPr>
        <w:t xml:space="preserve"> for any formation or development activity increases the likelihood of the experience</w:t>
      </w:r>
      <w:r w:rsidR="00B56F5B" w:rsidRPr="00CC3239">
        <w:rPr>
          <w:rFonts w:eastAsia="Times New Roman" w:cstheme="minorHAnsi"/>
          <w:i/>
          <w:iCs/>
        </w:rPr>
        <w:t xml:space="preserve"> having a lasting impact on your being, knowing, or artistry as a catechetical leader.</w:t>
      </w:r>
      <w:r w:rsidR="00014F26" w:rsidRPr="00CC3239">
        <w:rPr>
          <w:rFonts w:eastAsia="Times New Roman" w:cstheme="minorHAnsi"/>
          <w:i/>
          <w:iCs/>
        </w:rPr>
        <w:t xml:space="preserve"> </w:t>
      </w:r>
    </w:p>
    <w:p w14:paraId="4DDDDF7F" w14:textId="77777777" w:rsidR="00CC3239" w:rsidRDefault="00EB1371" w:rsidP="00CC3239">
      <w:pPr>
        <w:spacing w:before="120" w:after="120"/>
        <w:rPr>
          <w:rFonts w:eastAsia="Times New Roman" w:cstheme="minorHAnsi"/>
        </w:rPr>
      </w:pPr>
      <w:r>
        <w:rPr>
          <w:rFonts w:eastAsia="Times New Roman" w:cstheme="minorHAnsi"/>
        </w:rPr>
        <w:pict w14:anchorId="4870178D">
          <v:rect id="_x0000_i1026" style="width:0;height:1.5pt" o:hralign="center" o:hrstd="t" o:hr="t" fillcolor="#a0a0a0" stroked="f"/>
        </w:pict>
      </w:r>
    </w:p>
    <w:p w14:paraId="6249F805" w14:textId="53C6CA91" w:rsidR="002A3CE0" w:rsidRPr="00941618" w:rsidRDefault="002A3CE0" w:rsidP="00CC3239">
      <w:pPr>
        <w:spacing w:before="120" w:after="120"/>
        <w:rPr>
          <w:rFonts w:ascii="Candara" w:hAnsi="Candara"/>
          <w:b/>
          <w:bCs/>
        </w:rPr>
      </w:pPr>
      <w:r w:rsidRPr="00941618">
        <w:rPr>
          <w:rFonts w:ascii="Candara" w:hAnsi="Candara"/>
          <w:b/>
          <w:bCs/>
        </w:rPr>
        <w:t xml:space="preserve">Submitting </w:t>
      </w:r>
      <w:r w:rsidR="00253D2E" w:rsidRPr="00941618">
        <w:rPr>
          <w:rFonts w:ascii="Candara" w:hAnsi="Candara"/>
          <w:b/>
          <w:bCs/>
        </w:rPr>
        <w:t xml:space="preserve">Annual </w:t>
      </w:r>
      <w:r w:rsidRPr="00941618">
        <w:rPr>
          <w:rFonts w:ascii="Candara" w:hAnsi="Candara"/>
          <w:b/>
          <w:bCs/>
        </w:rPr>
        <w:t>Report</w:t>
      </w:r>
    </w:p>
    <w:p w14:paraId="2426DD23" w14:textId="04763511" w:rsidR="00014F26" w:rsidRPr="002A3CE0" w:rsidRDefault="002A3CE0" w:rsidP="002A3CE0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Please complete the report form on the following page(s)</w:t>
      </w:r>
      <w:r w:rsidR="00014F26">
        <w:rPr>
          <w:rFonts w:eastAsia="Times New Roman" w:cstheme="minorHAnsi"/>
        </w:rPr>
        <w:t xml:space="preserve"> by the end of each fiscal year (June 30)</w:t>
      </w:r>
      <w:r>
        <w:rPr>
          <w:rFonts w:eastAsia="Times New Roman" w:cstheme="minorHAnsi"/>
        </w:rPr>
        <w:t xml:space="preserve">. Either mail your </w:t>
      </w:r>
      <w:r w:rsidR="00370367">
        <w:rPr>
          <w:rFonts w:eastAsia="Times New Roman" w:cstheme="minorHAnsi"/>
        </w:rPr>
        <w:t xml:space="preserve">completed report </w:t>
      </w:r>
      <w:r w:rsidR="00014F26">
        <w:rPr>
          <w:rFonts w:eastAsia="Times New Roman" w:cstheme="minorHAnsi"/>
        </w:rPr>
        <w:t xml:space="preserve">with supporting documents </w:t>
      </w:r>
      <w:r>
        <w:rPr>
          <w:rFonts w:eastAsia="Times New Roman" w:cstheme="minorHAnsi"/>
        </w:rPr>
        <w:t xml:space="preserve">to Office of Lifelong Faith Formation, 510 Ocean Ave, Portland, ME 04103 or email a pdf of it to olff@portlanddiocese.org. Please retain a copy </w:t>
      </w:r>
      <w:r w:rsidR="00370367">
        <w:rPr>
          <w:rFonts w:eastAsia="Times New Roman" w:cstheme="minorHAnsi"/>
        </w:rPr>
        <w:t xml:space="preserve">of the report </w:t>
      </w:r>
      <w:r>
        <w:rPr>
          <w:rFonts w:eastAsia="Times New Roman" w:cstheme="minorHAnsi"/>
        </w:rPr>
        <w:t>for your own records.</w:t>
      </w:r>
    </w:p>
    <w:p w14:paraId="40DB1EE3" w14:textId="5233278A" w:rsidR="009C1D39" w:rsidRDefault="009C1D39">
      <w:r w:rsidRPr="009C1D39">
        <w:rPr>
          <w:b/>
          <w:bCs/>
        </w:rPr>
        <w:lastRenderedPageBreak/>
        <w:t xml:space="preserve">Name </w:t>
      </w:r>
      <w:r>
        <w:t>________________________________________</w:t>
      </w:r>
    </w:p>
    <w:p w14:paraId="011BCED8" w14:textId="488493AD" w:rsidR="009C1D39" w:rsidRDefault="00F02975">
      <w:pPr>
        <w:rPr>
          <w:i/>
          <w:iCs/>
        </w:rPr>
      </w:pPr>
      <w:r>
        <w:rPr>
          <w:i/>
          <w:iCs/>
        </w:rPr>
        <w:t xml:space="preserve">From </w:t>
      </w:r>
      <w:r w:rsidR="009C1D39" w:rsidRPr="009C1D39">
        <w:rPr>
          <w:i/>
          <w:iCs/>
        </w:rPr>
        <w:t>J</w:t>
      </w:r>
      <w:r w:rsidR="0077076E">
        <w:rPr>
          <w:i/>
          <w:iCs/>
        </w:rPr>
        <w:t>uly</w:t>
      </w:r>
      <w:r w:rsidR="009C1D39" w:rsidRPr="009C1D39">
        <w:rPr>
          <w:i/>
          <w:iCs/>
        </w:rPr>
        <w:t>__</w:t>
      </w:r>
      <w:r>
        <w:rPr>
          <w:i/>
          <w:iCs/>
        </w:rPr>
        <w:t>__</w:t>
      </w:r>
      <w:r w:rsidR="009C1D39" w:rsidRPr="009C1D39">
        <w:rPr>
          <w:i/>
          <w:iCs/>
        </w:rPr>
        <w:t xml:space="preserve">__ to </w:t>
      </w:r>
      <w:r w:rsidR="0077076E" w:rsidRPr="009C1D39">
        <w:rPr>
          <w:i/>
          <w:iCs/>
        </w:rPr>
        <w:t>J</w:t>
      </w:r>
      <w:r w:rsidR="0077076E">
        <w:rPr>
          <w:i/>
          <w:iCs/>
        </w:rPr>
        <w:t>une</w:t>
      </w:r>
      <w:r w:rsidR="0077076E" w:rsidRPr="009C1D39">
        <w:rPr>
          <w:i/>
          <w:iCs/>
        </w:rPr>
        <w:t>__</w:t>
      </w:r>
      <w:r w:rsidR="0077076E">
        <w:rPr>
          <w:i/>
          <w:iCs/>
        </w:rPr>
        <w:t>__</w:t>
      </w:r>
      <w:r w:rsidR="0077076E" w:rsidRPr="009C1D39">
        <w:rPr>
          <w:i/>
          <w:iCs/>
        </w:rPr>
        <w:t xml:space="preserve">__ </w:t>
      </w:r>
      <w:r w:rsidR="0077076E">
        <w:rPr>
          <w:i/>
          <w:iCs/>
        </w:rPr>
        <w:t xml:space="preserve">the </w:t>
      </w:r>
      <w:r>
        <w:rPr>
          <w:i/>
          <w:iCs/>
        </w:rPr>
        <w:t xml:space="preserve">primary goal(s) for </w:t>
      </w:r>
      <w:r w:rsidR="0077076E">
        <w:rPr>
          <w:i/>
          <w:iCs/>
        </w:rPr>
        <w:t xml:space="preserve">my ministerial </w:t>
      </w:r>
      <w:r>
        <w:rPr>
          <w:i/>
          <w:iCs/>
        </w:rPr>
        <w:t>f</w:t>
      </w:r>
      <w:r w:rsidRPr="009C1D39">
        <w:rPr>
          <w:i/>
          <w:iCs/>
        </w:rPr>
        <w:t xml:space="preserve">ormation and </w:t>
      </w:r>
      <w:r>
        <w:rPr>
          <w:i/>
          <w:iCs/>
        </w:rPr>
        <w:t>d</w:t>
      </w:r>
      <w:r w:rsidRPr="009C1D39">
        <w:rPr>
          <w:i/>
          <w:iCs/>
        </w:rPr>
        <w:t xml:space="preserve">evelopment </w:t>
      </w:r>
      <w:r>
        <w:rPr>
          <w:i/>
          <w:iCs/>
        </w:rPr>
        <w:t>is:</w:t>
      </w:r>
    </w:p>
    <w:p w14:paraId="212222E6" w14:textId="77777777" w:rsidR="00253D2E" w:rsidRDefault="00253D2E">
      <w:pPr>
        <w:rPr>
          <w:i/>
          <w:iCs/>
        </w:rPr>
      </w:pPr>
    </w:p>
    <w:p w14:paraId="40C7DA32" w14:textId="471C7427" w:rsidR="009C1D39" w:rsidRPr="009B5F9F" w:rsidRDefault="009C1D39" w:rsidP="009B5F9F">
      <w:pPr>
        <w:jc w:val="center"/>
        <w:rPr>
          <w:b/>
          <w:bCs/>
        </w:rPr>
      </w:pPr>
      <w:r w:rsidRPr="009B5F9F">
        <w:rPr>
          <w:b/>
          <w:bCs/>
        </w:rPr>
        <w:t>Record of Activities</w:t>
      </w:r>
      <w:r w:rsidR="0077076E">
        <w:rPr>
          <w:b/>
          <w:bCs/>
        </w:rPr>
        <w:t xml:space="preserve"> (minimum of 20 hours)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143"/>
        <w:gridCol w:w="2631"/>
        <w:gridCol w:w="3241"/>
        <w:gridCol w:w="1020"/>
        <w:gridCol w:w="1020"/>
        <w:gridCol w:w="1020"/>
      </w:tblGrid>
      <w:tr w:rsidR="00F02975" w14:paraId="11005974" w14:textId="1A8BD92C" w:rsidTr="00F02975">
        <w:tc>
          <w:tcPr>
            <w:tcW w:w="1143" w:type="dxa"/>
            <w:vMerge w:val="restart"/>
            <w:shd w:val="clear" w:color="auto" w:fill="D9D9D9" w:themeFill="background1" w:themeFillShade="D9"/>
            <w:vAlign w:val="center"/>
          </w:tcPr>
          <w:p w14:paraId="35A79DAA" w14:textId="0F6BD931" w:rsidR="009C1D39" w:rsidRPr="00F02975" w:rsidRDefault="009C1D39" w:rsidP="009C1D39">
            <w:pPr>
              <w:rPr>
                <w:b/>
                <w:bCs/>
                <w:i/>
                <w:iCs/>
              </w:rPr>
            </w:pPr>
            <w:r w:rsidRPr="00F02975">
              <w:rPr>
                <w:b/>
                <w:bCs/>
                <w:i/>
                <w:iCs/>
              </w:rPr>
              <w:t>Contact Hours</w:t>
            </w:r>
          </w:p>
        </w:tc>
        <w:tc>
          <w:tcPr>
            <w:tcW w:w="2631" w:type="dxa"/>
            <w:vMerge w:val="restart"/>
            <w:shd w:val="clear" w:color="auto" w:fill="D9D9D9" w:themeFill="background1" w:themeFillShade="D9"/>
            <w:vAlign w:val="center"/>
          </w:tcPr>
          <w:p w14:paraId="7A584EF5" w14:textId="68C2ACCB" w:rsidR="009C1D39" w:rsidRPr="00F02975" w:rsidRDefault="009C1D39" w:rsidP="009C1D39">
            <w:pPr>
              <w:rPr>
                <w:b/>
                <w:bCs/>
                <w:i/>
                <w:iCs/>
              </w:rPr>
            </w:pPr>
            <w:r w:rsidRPr="00F02975">
              <w:rPr>
                <w:b/>
                <w:bCs/>
                <w:i/>
                <w:iCs/>
              </w:rPr>
              <w:t>Activity</w:t>
            </w:r>
          </w:p>
        </w:tc>
        <w:tc>
          <w:tcPr>
            <w:tcW w:w="3241" w:type="dxa"/>
            <w:vMerge w:val="restart"/>
            <w:shd w:val="clear" w:color="auto" w:fill="D9D9D9" w:themeFill="background1" w:themeFillShade="D9"/>
            <w:vAlign w:val="center"/>
          </w:tcPr>
          <w:p w14:paraId="28DA02CB" w14:textId="77777777" w:rsidR="009C1D39" w:rsidRPr="00F02975" w:rsidRDefault="009C1D39" w:rsidP="009C1D39">
            <w:pPr>
              <w:rPr>
                <w:b/>
                <w:bCs/>
                <w:i/>
                <w:iCs/>
              </w:rPr>
            </w:pPr>
            <w:r w:rsidRPr="00F02975">
              <w:rPr>
                <w:b/>
                <w:bCs/>
                <w:i/>
                <w:iCs/>
              </w:rPr>
              <w:t>Site/Sponsor</w:t>
            </w:r>
          </w:p>
        </w:tc>
        <w:tc>
          <w:tcPr>
            <w:tcW w:w="3060" w:type="dxa"/>
            <w:gridSpan w:val="3"/>
            <w:shd w:val="clear" w:color="auto" w:fill="D9D9D9" w:themeFill="background1" w:themeFillShade="D9"/>
          </w:tcPr>
          <w:p w14:paraId="02172961" w14:textId="6CB3A9A3" w:rsidR="009C1D39" w:rsidRPr="00F02975" w:rsidRDefault="009C1D39" w:rsidP="009C1D39">
            <w:pPr>
              <w:jc w:val="center"/>
              <w:rPr>
                <w:b/>
                <w:bCs/>
                <w:i/>
                <w:iCs/>
              </w:rPr>
            </w:pPr>
            <w:r w:rsidRPr="00F02975">
              <w:rPr>
                <w:b/>
                <w:bCs/>
                <w:i/>
                <w:iCs/>
              </w:rPr>
              <w:t>Primary Formation Area</w:t>
            </w:r>
            <w:r w:rsidR="004538C8">
              <w:rPr>
                <w:b/>
                <w:bCs/>
                <w:i/>
                <w:iCs/>
              </w:rPr>
              <w:br/>
            </w:r>
            <w:r w:rsidR="004538C8" w:rsidRPr="004538C8">
              <w:t>(check one for each activity)</w:t>
            </w:r>
          </w:p>
        </w:tc>
      </w:tr>
      <w:tr w:rsidR="009C1D39" w14:paraId="42AA0D41" w14:textId="4D9B3126" w:rsidTr="00F02975">
        <w:tc>
          <w:tcPr>
            <w:tcW w:w="1143" w:type="dxa"/>
            <w:vMerge/>
            <w:shd w:val="clear" w:color="auto" w:fill="D9D9D9" w:themeFill="background1" w:themeFillShade="D9"/>
          </w:tcPr>
          <w:p w14:paraId="557479AD" w14:textId="77777777" w:rsidR="009C1D39" w:rsidRPr="00F02975" w:rsidRDefault="009C1D39" w:rsidP="00550CD6">
            <w:pPr>
              <w:rPr>
                <w:b/>
                <w:bCs/>
                <w:i/>
                <w:iCs/>
              </w:rPr>
            </w:pPr>
          </w:p>
        </w:tc>
        <w:tc>
          <w:tcPr>
            <w:tcW w:w="2631" w:type="dxa"/>
            <w:vMerge/>
            <w:shd w:val="clear" w:color="auto" w:fill="D9D9D9" w:themeFill="background1" w:themeFillShade="D9"/>
          </w:tcPr>
          <w:p w14:paraId="706CC713" w14:textId="77777777" w:rsidR="009C1D39" w:rsidRPr="00F02975" w:rsidRDefault="009C1D39" w:rsidP="00550CD6">
            <w:pPr>
              <w:rPr>
                <w:b/>
                <w:bCs/>
                <w:i/>
                <w:iCs/>
              </w:rPr>
            </w:pPr>
          </w:p>
        </w:tc>
        <w:tc>
          <w:tcPr>
            <w:tcW w:w="3241" w:type="dxa"/>
            <w:vMerge/>
            <w:shd w:val="clear" w:color="auto" w:fill="D9D9D9" w:themeFill="background1" w:themeFillShade="D9"/>
          </w:tcPr>
          <w:p w14:paraId="181E0CF4" w14:textId="77777777" w:rsidR="009C1D39" w:rsidRPr="00F02975" w:rsidRDefault="009C1D39" w:rsidP="00550CD6">
            <w:pPr>
              <w:rPr>
                <w:b/>
                <w:bCs/>
                <w:i/>
                <w:iCs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14:paraId="53E3B997" w14:textId="0FD05279" w:rsidR="009C1D39" w:rsidRPr="00F02975" w:rsidRDefault="009C1D39" w:rsidP="00F02975">
            <w:pPr>
              <w:jc w:val="center"/>
              <w:rPr>
                <w:b/>
                <w:bCs/>
                <w:i/>
                <w:iCs/>
              </w:rPr>
            </w:pPr>
            <w:r w:rsidRPr="00F02975">
              <w:rPr>
                <w:b/>
                <w:bCs/>
                <w:i/>
                <w:iCs/>
              </w:rPr>
              <w:t>Being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6253C499" w14:textId="43ED06CF" w:rsidR="009C1D39" w:rsidRPr="00F02975" w:rsidRDefault="009C1D39" w:rsidP="00F02975">
            <w:pPr>
              <w:jc w:val="center"/>
              <w:rPr>
                <w:b/>
                <w:bCs/>
                <w:i/>
                <w:iCs/>
              </w:rPr>
            </w:pPr>
            <w:r w:rsidRPr="00F02975">
              <w:rPr>
                <w:b/>
                <w:bCs/>
                <w:i/>
                <w:iCs/>
              </w:rPr>
              <w:t>Knowing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55B96083" w14:textId="5824CDED" w:rsidR="009C1D39" w:rsidRPr="00F02975" w:rsidRDefault="009C1D39" w:rsidP="00F02975">
            <w:pPr>
              <w:jc w:val="center"/>
              <w:rPr>
                <w:b/>
                <w:bCs/>
                <w:i/>
                <w:iCs/>
              </w:rPr>
            </w:pPr>
            <w:r w:rsidRPr="00F02975">
              <w:rPr>
                <w:b/>
                <w:bCs/>
                <w:i/>
                <w:iCs/>
              </w:rPr>
              <w:t>Art</w:t>
            </w:r>
            <w:r w:rsidR="00370367">
              <w:rPr>
                <w:b/>
                <w:bCs/>
                <w:i/>
                <w:iCs/>
              </w:rPr>
              <w:t>istry</w:t>
            </w:r>
          </w:p>
        </w:tc>
      </w:tr>
      <w:tr w:rsidR="009C1D39" w14:paraId="671AFA8D" w14:textId="43B86D0A" w:rsidTr="009C1D39">
        <w:tc>
          <w:tcPr>
            <w:tcW w:w="1143" w:type="dxa"/>
          </w:tcPr>
          <w:p w14:paraId="10CB5121" w14:textId="77777777" w:rsidR="009C1D39" w:rsidRDefault="009C1D39" w:rsidP="00550CD6"/>
        </w:tc>
        <w:tc>
          <w:tcPr>
            <w:tcW w:w="2631" w:type="dxa"/>
          </w:tcPr>
          <w:p w14:paraId="62F422A6" w14:textId="77777777" w:rsidR="009C1D39" w:rsidRDefault="009C1D39" w:rsidP="00550CD6"/>
        </w:tc>
        <w:tc>
          <w:tcPr>
            <w:tcW w:w="3241" w:type="dxa"/>
          </w:tcPr>
          <w:p w14:paraId="4AE214F8" w14:textId="77777777" w:rsidR="009C1D39" w:rsidRDefault="009C1D39" w:rsidP="00550CD6"/>
        </w:tc>
        <w:tc>
          <w:tcPr>
            <w:tcW w:w="1020" w:type="dxa"/>
          </w:tcPr>
          <w:p w14:paraId="5E4B3FB0" w14:textId="77777777" w:rsidR="009C1D39" w:rsidRDefault="009C1D39" w:rsidP="00550CD6"/>
        </w:tc>
        <w:tc>
          <w:tcPr>
            <w:tcW w:w="1020" w:type="dxa"/>
          </w:tcPr>
          <w:p w14:paraId="07D73BBA" w14:textId="77777777" w:rsidR="009C1D39" w:rsidRDefault="009C1D39" w:rsidP="00550CD6"/>
        </w:tc>
        <w:tc>
          <w:tcPr>
            <w:tcW w:w="1020" w:type="dxa"/>
          </w:tcPr>
          <w:p w14:paraId="153BDE3E" w14:textId="77777777" w:rsidR="009C1D39" w:rsidRDefault="009C1D39" w:rsidP="00550CD6"/>
        </w:tc>
      </w:tr>
      <w:tr w:rsidR="009C1D39" w14:paraId="3B40EC1F" w14:textId="34C9C08C" w:rsidTr="009C1D39">
        <w:tc>
          <w:tcPr>
            <w:tcW w:w="1143" w:type="dxa"/>
          </w:tcPr>
          <w:p w14:paraId="110AE4F8" w14:textId="77777777" w:rsidR="009C1D39" w:rsidRDefault="009C1D39" w:rsidP="00550CD6"/>
        </w:tc>
        <w:tc>
          <w:tcPr>
            <w:tcW w:w="2631" w:type="dxa"/>
          </w:tcPr>
          <w:p w14:paraId="69FEA73A" w14:textId="77777777" w:rsidR="009C1D39" w:rsidRDefault="009C1D39" w:rsidP="00550CD6"/>
        </w:tc>
        <w:tc>
          <w:tcPr>
            <w:tcW w:w="3241" w:type="dxa"/>
          </w:tcPr>
          <w:p w14:paraId="6962518E" w14:textId="77777777" w:rsidR="009C1D39" w:rsidRDefault="009C1D39" w:rsidP="00550CD6"/>
        </w:tc>
        <w:tc>
          <w:tcPr>
            <w:tcW w:w="1020" w:type="dxa"/>
          </w:tcPr>
          <w:p w14:paraId="7BDFAD98" w14:textId="77777777" w:rsidR="009C1D39" w:rsidRDefault="009C1D39" w:rsidP="00550CD6"/>
        </w:tc>
        <w:tc>
          <w:tcPr>
            <w:tcW w:w="1020" w:type="dxa"/>
          </w:tcPr>
          <w:p w14:paraId="4F138778" w14:textId="77777777" w:rsidR="009C1D39" w:rsidRDefault="009C1D39" w:rsidP="00550CD6"/>
        </w:tc>
        <w:tc>
          <w:tcPr>
            <w:tcW w:w="1020" w:type="dxa"/>
          </w:tcPr>
          <w:p w14:paraId="3AEC9466" w14:textId="77777777" w:rsidR="009C1D39" w:rsidRDefault="009C1D39" w:rsidP="00550CD6"/>
        </w:tc>
      </w:tr>
      <w:tr w:rsidR="009C1D39" w14:paraId="39D33B2E" w14:textId="2105E938" w:rsidTr="009C1D39">
        <w:tc>
          <w:tcPr>
            <w:tcW w:w="1143" w:type="dxa"/>
          </w:tcPr>
          <w:p w14:paraId="44AF3FD2" w14:textId="77777777" w:rsidR="009C1D39" w:rsidRDefault="009C1D39" w:rsidP="00550CD6"/>
        </w:tc>
        <w:tc>
          <w:tcPr>
            <w:tcW w:w="2631" w:type="dxa"/>
          </w:tcPr>
          <w:p w14:paraId="12303DF9" w14:textId="77777777" w:rsidR="009C1D39" w:rsidRDefault="009C1D39" w:rsidP="00550CD6"/>
        </w:tc>
        <w:tc>
          <w:tcPr>
            <w:tcW w:w="3241" w:type="dxa"/>
          </w:tcPr>
          <w:p w14:paraId="5FC63566" w14:textId="77777777" w:rsidR="009C1D39" w:rsidRDefault="009C1D39" w:rsidP="00550CD6"/>
        </w:tc>
        <w:tc>
          <w:tcPr>
            <w:tcW w:w="1020" w:type="dxa"/>
          </w:tcPr>
          <w:p w14:paraId="51FB6FE2" w14:textId="77777777" w:rsidR="009C1D39" w:rsidRDefault="009C1D39" w:rsidP="00550CD6"/>
        </w:tc>
        <w:tc>
          <w:tcPr>
            <w:tcW w:w="1020" w:type="dxa"/>
          </w:tcPr>
          <w:p w14:paraId="3600052C" w14:textId="77777777" w:rsidR="009C1D39" w:rsidRDefault="009C1D39" w:rsidP="00550CD6"/>
        </w:tc>
        <w:tc>
          <w:tcPr>
            <w:tcW w:w="1020" w:type="dxa"/>
          </w:tcPr>
          <w:p w14:paraId="7AD0CCDA" w14:textId="77777777" w:rsidR="009C1D39" w:rsidRDefault="009C1D39" w:rsidP="00550CD6"/>
        </w:tc>
      </w:tr>
      <w:tr w:rsidR="009C1D39" w14:paraId="4C66BF4C" w14:textId="374FBA49" w:rsidTr="009C1D39">
        <w:tc>
          <w:tcPr>
            <w:tcW w:w="1143" w:type="dxa"/>
          </w:tcPr>
          <w:p w14:paraId="77923783" w14:textId="77777777" w:rsidR="009C1D39" w:rsidRDefault="009C1D39" w:rsidP="00550CD6"/>
        </w:tc>
        <w:tc>
          <w:tcPr>
            <w:tcW w:w="2631" w:type="dxa"/>
          </w:tcPr>
          <w:p w14:paraId="3F689AB2" w14:textId="77777777" w:rsidR="009C1D39" w:rsidRDefault="009C1D39" w:rsidP="00550CD6"/>
        </w:tc>
        <w:tc>
          <w:tcPr>
            <w:tcW w:w="3241" w:type="dxa"/>
          </w:tcPr>
          <w:p w14:paraId="2B036D1E" w14:textId="77777777" w:rsidR="009C1D39" w:rsidRDefault="009C1D39" w:rsidP="00550CD6"/>
        </w:tc>
        <w:tc>
          <w:tcPr>
            <w:tcW w:w="1020" w:type="dxa"/>
          </w:tcPr>
          <w:p w14:paraId="3D7DD231" w14:textId="77777777" w:rsidR="009C1D39" w:rsidRDefault="009C1D39" w:rsidP="00550CD6"/>
        </w:tc>
        <w:tc>
          <w:tcPr>
            <w:tcW w:w="1020" w:type="dxa"/>
          </w:tcPr>
          <w:p w14:paraId="1EF587C8" w14:textId="77777777" w:rsidR="009C1D39" w:rsidRDefault="009C1D39" w:rsidP="00550CD6"/>
        </w:tc>
        <w:tc>
          <w:tcPr>
            <w:tcW w:w="1020" w:type="dxa"/>
          </w:tcPr>
          <w:p w14:paraId="08AA5C5D" w14:textId="77777777" w:rsidR="009C1D39" w:rsidRDefault="009C1D39" w:rsidP="00550CD6"/>
        </w:tc>
      </w:tr>
      <w:tr w:rsidR="009C1D39" w14:paraId="3B265B67" w14:textId="0AA60719" w:rsidTr="009C1D39">
        <w:tc>
          <w:tcPr>
            <w:tcW w:w="1143" w:type="dxa"/>
          </w:tcPr>
          <w:p w14:paraId="1CC5B6EE" w14:textId="77777777" w:rsidR="009C1D39" w:rsidRDefault="009C1D39" w:rsidP="00550CD6"/>
        </w:tc>
        <w:tc>
          <w:tcPr>
            <w:tcW w:w="2631" w:type="dxa"/>
          </w:tcPr>
          <w:p w14:paraId="680786A6" w14:textId="77777777" w:rsidR="009C1D39" w:rsidRDefault="009C1D39" w:rsidP="00550CD6"/>
        </w:tc>
        <w:tc>
          <w:tcPr>
            <w:tcW w:w="3241" w:type="dxa"/>
          </w:tcPr>
          <w:p w14:paraId="03C5855F" w14:textId="77777777" w:rsidR="009C1D39" w:rsidRDefault="009C1D39" w:rsidP="00550CD6"/>
        </w:tc>
        <w:tc>
          <w:tcPr>
            <w:tcW w:w="1020" w:type="dxa"/>
          </w:tcPr>
          <w:p w14:paraId="4B9A32AD" w14:textId="77777777" w:rsidR="009C1D39" w:rsidRDefault="009C1D39" w:rsidP="00550CD6"/>
        </w:tc>
        <w:tc>
          <w:tcPr>
            <w:tcW w:w="1020" w:type="dxa"/>
          </w:tcPr>
          <w:p w14:paraId="7596F448" w14:textId="77777777" w:rsidR="009C1D39" w:rsidRDefault="009C1D39" w:rsidP="00550CD6"/>
        </w:tc>
        <w:tc>
          <w:tcPr>
            <w:tcW w:w="1020" w:type="dxa"/>
          </w:tcPr>
          <w:p w14:paraId="1E6AFD1C" w14:textId="77777777" w:rsidR="009C1D39" w:rsidRDefault="009C1D39" w:rsidP="00550CD6"/>
        </w:tc>
      </w:tr>
      <w:tr w:rsidR="009C1D39" w14:paraId="3F552E0A" w14:textId="097CE967" w:rsidTr="009C1D39">
        <w:tc>
          <w:tcPr>
            <w:tcW w:w="1143" w:type="dxa"/>
          </w:tcPr>
          <w:p w14:paraId="498D51F6" w14:textId="77777777" w:rsidR="009C1D39" w:rsidRDefault="009C1D39" w:rsidP="00550CD6"/>
        </w:tc>
        <w:tc>
          <w:tcPr>
            <w:tcW w:w="2631" w:type="dxa"/>
          </w:tcPr>
          <w:p w14:paraId="4D8E3883" w14:textId="77777777" w:rsidR="009C1D39" w:rsidRDefault="009C1D39" w:rsidP="00550CD6"/>
        </w:tc>
        <w:tc>
          <w:tcPr>
            <w:tcW w:w="3241" w:type="dxa"/>
          </w:tcPr>
          <w:p w14:paraId="641AD3E0" w14:textId="77777777" w:rsidR="009C1D39" w:rsidRDefault="009C1D39" w:rsidP="00550CD6"/>
        </w:tc>
        <w:tc>
          <w:tcPr>
            <w:tcW w:w="1020" w:type="dxa"/>
          </w:tcPr>
          <w:p w14:paraId="743F33DB" w14:textId="77777777" w:rsidR="009C1D39" w:rsidRDefault="009C1D39" w:rsidP="00550CD6"/>
        </w:tc>
        <w:tc>
          <w:tcPr>
            <w:tcW w:w="1020" w:type="dxa"/>
          </w:tcPr>
          <w:p w14:paraId="37B53F96" w14:textId="77777777" w:rsidR="009C1D39" w:rsidRDefault="009C1D39" w:rsidP="00550CD6"/>
        </w:tc>
        <w:tc>
          <w:tcPr>
            <w:tcW w:w="1020" w:type="dxa"/>
          </w:tcPr>
          <w:p w14:paraId="1812B9CF" w14:textId="77777777" w:rsidR="009C1D39" w:rsidRDefault="009C1D39" w:rsidP="00550CD6"/>
        </w:tc>
      </w:tr>
      <w:tr w:rsidR="009C1D39" w14:paraId="76EFA894" w14:textId="216F062E" w:rsidTr="009C1D39">
        <w:tc>
          <w:tcPr>
            <w:tcW w:w="1143" w:type="dxa"/>
          </w:tcPr>
          <w:p w14:paraId="41D41996" w14:textId="77777777" w:rsidR="009C1D39" w:rsidRDefault="009C1D39" w:rsidP="00550CD6"/>
        </w:tc>
        <w:tc>
          <w:tcPr>
            <w:tcW w:w="2631" w:type="dxa"/>
          </w:tcPr>
          <w:p w14:paraId="00E6752D" w14:textId="77777777" w:rsidR="009C1D39" w:rsidRDefault="009C1D39" w:rsidP="00550CD6"/>
        </w:tc>
        <w:tc>
          <w:tcPr>
            <w:tcW w:w="3241" w:type="dxa"/>
          </w:tcPr>
          <w:p w14:paraId="2429DF1F" w14:textId="77777777" w:rsidR="009C1D39" w:rsidRDefault="009C1D39" w:rsidP="00550CD6"/>
        </w:tc>
        <w:tc>
          <w:tcPr>
            <w:tcW w:w="1020" w:type="dxa"/>
          </w:tcPr>
          <w:p w14:paraId="75615C56" w14:textId="77777777" w:rsidR="009C1D39" w:rsidRDefault="009C1D39" w:rsidP="00550CD6"/>
        </w:tc>
        <w:tc>
          <w:tcPr>
            <w:tcW w:w="1020" w:type="dxa"/>
          </w:tcPr>
          <w:p w14:paraId="33203DCD" w14:textId="77777777" w:rsidR="009C1D39" w:rsidRDefault="009C1D39" w:rsidP="00550CD6"/>
        </w:tc>
        <w:tc>
          <w:tcPr>
            <w:tcW w:w="1020" w:type="dxa"/>
          </w:tcPr>
          <w:p w14:paraId="3B4CCD3B" w14:textId="77777777" w:rsidR="009C1D39" w:rsidRDefault="009C1D39" w:rsidP="00550CD6"/>
        </w:tc>
      </w:tr>
      <w:tr w:rsidR="00F02975" w14:paraId="5CA6FD72" w14:textId="77777777" w:rsidTr="009C1D39">
        <w:tc>
          <w:tcPr>
            <w:tcW w:w="1143" w:type="dxa"/>
          </w:tcPr>
          <w:p w14:paraId="63EB6104" w14:textId="77777777" w:rsidR="00F02975" w:rsidRDefault="00F02975" w:rsidP="00550CD6"/>
        </w:tc>
        <w:tc>
          <w:tcPr>
            <w:tcW w:w="2631" w:type="dxa"/>
          </w:tcPr>
          <w:p w14:paraId="57F5CC50" w14:textId="77777777" w:rsidR="00F02975" w:rsidRDefault="00F02975" w:rsidP="00550CD6"/>
        </w:tc>
        <w:tc>
          <w:tcPr>
            <w:tcW w:w="3241" w:type="dxa"/>
          </w:tcPr>
          <w:p w14:paraId="0BAC0E8E" w14:textId="77777777" w:rsidR="00F02975" w:rsidRDefault="00F02975" w:rsidP="00550CD6"/>
        </w:tc>
        <w:tc>
          <w:tcPr>
            <w:tcW w:w="1020" w:type="dxa"/>
          </w:tcPr>
          <w:p w14:paraId="62B709DE" w14:textId="77777777" w:rsidR="00F02975" w:rsidRDefault="00F02975" w:rsidP="00550CD6"/>
        </w:tc>
        <w:tc>
          <w:tcPr>
            <w:tcW w:w="1020" w:type="dxa"/>
          </w:tcPr>
          <w:p w14:paraId="230270E7" w14:textId="77777777" w:rsidR="00F02975" w:rsidRDefault="00F02975" w:rsidP="00550CD6"/>
        </w:tc>
        <w:tc>
          <w:tcPr>
            <w:tcW w:w="1020" w:type="dxa"/>
          </w:tcPr>
          <w:p w14:paraId="2FB20CEF" w14:textId="77777777" w:rsidR="00F02975" w:rsidRDefault="00F02975" w:rsidP="00550CD6"/>
        </w:tc>
      </w:tr>
      <w:tr w:rsidR="00F02975" w14:paraId="00FFD7F6" w14:textId="77777777" w:rsidTr="009C1D39">
        <w:tc>
          <w:tcPr>
            <w:tcW w:w="1143" w:type="dxa"/>
          </w:tcPr>
          <w:p w14:paraId="009C921C" w14:textId="77777777" w:rsidR="00F02975" w:rsidRDefault="00F02975" w:rsidP="00550CD6"/>
        </w:tc>
        <w:tc>
          <w:tcPr>
            <w:tcW w:w="2631" w:type="dxa"/>
          </w:tcPr>
          <w:p w14:paraId="119DF8A4" w14:textId="77777777" w:rsidR="00F02975" w:rsidRDefault="00F02975" w:rsidP="00550CD6"/>
        </w:tc>
        <w:tc>
          <w:tcPr>
            <w:tcW w:w="3241" w:type="dxa"/>
          </w:tcPr>
          <w:p w14:paraId="74587575" w14:textId="77777777" w:rsidR="00F02975" w:rsidRDefault="00F02975" w:rsidP="00550CD6"/>
        </w:tc>
        <w:tc>
          <w:tcPr>
            <w:tcW w:w="1020" w:type="dxa"/>
          </w:tcPr>
          <w:p w14:paraId="009EF298" w14:textId="77777777" w:rsidR="00F02975" w:rsidRDefault="00F02975" w:rsidP="00550CD6"/>
        </w:tc>
        <w:tc>
          <w:tcPr>
            <w:tcW w:w="1020" w:type="dxa"/>
          </w:tcPr>
          <w:p w14:paraId="6CCD6E6F" w14:textId="77777777" w:rsidR="00F02975" w:rsidRDefault="00F02975" w:rsidP="00550CD6"/>
        </w:tc>
        <w:tc>
          <w:tcPr>
            <w:tcW w:w="1020" w:type="dxa"/>
          </w:tcPr>
          <w:p w14:paraId="20128187" w14:textId="77777777" w:rsidR="00F02975" w:rsidRDefault="00F02975" w:rsidP="00550CD6"/>
        </w:tc>
      </w:tr>
      <w:tr w:rsidR="00F02975" w14:paraId="162DAC3F" w14:textId="77777777" w:rsidTr="009C1D39">
        <w:tc>
          <w:tcPr>
            <w:tcW w:w="1143" w:type="dxa"/>
          </w:tcPr>
          <w:p w14:paraId="2112C206" w14:textId="77777777" w:rsidR="00F02975" w:rsidRDefault="00F02975" w:rsidP="00550CD6"/>
        </w:tc>
        <w:tc>
          <w:tcPr>
            <w:tcW w:w="2631" w:type="dxa"/>
          </w:tcPr>
          <w:p w14:paraId="67AA373F" w14:textId="77777777" w:rsidR="00F02975" w:rsidRDefault="00F02975" w:rsidP="00550CD6"/>
        </w:tc>
        <w:tc>
          <w:tcPr>
            <w:tcW w:w="3241" w:type="dxa"/>
          </w:tcPr>
          <w:p w14:paraId="08164847" w14:textId="77777777" w:rsidR="00F02975" w:rsidRDefault="00F02975" w:rsidP="00550CD6"/>
        </w:tc>
        <w:tc>
          <w:tcPr>
            <w:tcW w:w="1020" w:type="dxa"/>
          </w:tcPr>
          <w:p w14:paraId="59DF7DD8" w14:textId="77777777" w:rsidR="00F02975" w:rsidRDefault="00F02975" w:rsidP="00550CD6"/>
        </w:tc>
        <w:tc>
          <w:tcPr>
            <w:tcW w:w="1020" w:type="dxa"/>
          </w:tcPr>
          <w:p w14:paraId="6DEBAE31" w14:textId="77777777" w:rsidR="00F02975" w:rsidRDefault="00F02975" w:rsidP="00550CD6"/>
        </w:tc>
        <w:tc>
          <w:tcPr>
            <w:tcW w:w="1020" w:type="dxa"/>
          </w:tcPr>
          <w:p w14:paraId="05868F22" w14:textId="77777777" w:rsidR="00F02975" w:rsidRDefault="00F02975" w:rsidP="00550CD6"/>
        </w:tc>
      </w:tr>
      <w:tr w:rsidR="00F02975" w14:paraId="44C1DF01" w14:textId="77777777" w:rsidTr="009C1D39">
        <w:tc>
          <w:tcPr>
            <w:tcW w:w="1143" w:type="dxa"/>
          </w:tcPr>
          <w:p w14:paraId="7705933C" w14:textId="77777777" w:rsidR="00F02975" w:rsidRDefault="00F02975" w:rsidP="00550CD6"/>
        </w:tc>
        <w:tc>
          <w:tcPr>
            <w:tcW w:w="2631" w:type="dxa"/>
          </w:tcPr>
          <w:p w14:paraId="2BEE4CCD" w14:textId="77777777" w:rsidR="00F02975" w:rsidRDefault="00F02975" w:rsidP="00550CD6"/>
        </w:tc>
        <w:tc>
          <w:tcPr>
            <w:tcW w:w="3241" w:type="dxa"/>
          </w:tcPr>
          <w:p w14:paraId="70050C71" w14:textId="77777777" w:rsidR="00F02975" w:rsidRDefault="00F02975" w:rsidP="00550CD6"/>
        </w:tc>
        <w:tc>
          <w:tcPr>
            <w:tcW w:w="1020" w:type="dxa"/>
          </w:tcPr>
          <w:p w14:paraId="0CBB3F31" w14:textId="77777777" w:rsidR="00F02975" w:rsidRDefault="00F02975" w:rsidP="00550CD6"/>
        </w:tc>
        <w:tc>
          <w:tcPr>
            <w:tcW w:w="1020" w:type="dxa"/>
          </w:tcPr>
          <w:p w14:paraId="06740343" w14:textId="77777777" w:rsidR="00F02975" w:rsidRDefault="00F02975" w:rsidP="00550CD6"/>
        </w:tc>
        <w:tc>
          <w:tcPr>
            <w:tcW w:w="1020" w:type="dxa"/>
          </w:tcPr>
          <w:p w14:paraId="2BADC741" w14:textId="77777777" w:rsidR="00F02975" w:rsidRDefault="00F02975" w:rsidP="00550CD6"/>
        </w:tc>
      </w:tr>
      <w:tr w:rsidR="00F02975" w14:paraId="667443D1" w14:textId="77777777" w:rsidTr="009C1D39">
        <w:tc>
          <w:tcPr>
            <w:tcW w:w="1143" w:type="dxa"/>
          </w:tcPr>
          <w:p w14:paraId="23E87A76" w14:textId="77777777" w:rsidR="00F02975" w:rsidRDefault="00F02975" w:rsidP="00550CD6"/>
        </w:tc>
        <w:tc>
          <w:tcPr>
            <w:tcW w:w="2631" w:type="dxa"/>
          </w:tcPr>
          <w:p w14:paraId="28AEC4AE" w14:textId="77777777" w:rsidR="00F02975" w:rsidRDefault="00F02975" w:rsidP="00550CD6"/>
        </w:tc>
        <w:tc>
          <w:tcPr>
            <w:tcW w:w="3241" w:type="dxa"/>
          </w:tcPr>
          <w:p w14:paraId="53BC0972" w14:textId="77777777" w:rsidR="00F02975" w:rsidRDefault="00F02975" w:rsidP="00550CD6"/>
        </w:tc>
        <w:tc>
          <w:tcPr>
            <w:tcW w:w="1020" w:type="dxa"/>
          </w:tcPr>
          <w:p w14:paraId="6FC34A21" w14:textId="77777777" w:rsidR="00F02975" w:rsidRDefault="00F02975" w:rsidP="00550CD6"/>
        </w:tc>
        <w:tc>
          <w:tcPr>
            <w:tcW w:w="1020" w:type="dxa"/>
          </w:tcPr>
          <w:p w14:paraId="31FFCD86" w14:textId="77777777" w:rsidR="00F02975" w:rsidRDefault="00F02975" w:rsidP="00550CD6"/>
        </w:tc>
        <w:tc>
          <w:tcPr>
            <w:tcW w:w="1020" w:type="dxa"/>
          </w:tcPr>
          <w:p w14:paraId="3D7C5922" w14:textId="77777777" w:rsidR="00F02975" w:rsidRDefault="00F02975" w:rsidP="00550CD6"/>
        </w:tc>
      </w:tr>
      <w:tr w:rsidR="00F02975" w14:paraId="02466A96" w14:textId="77777777" w:rsidTr="009C1D39">
        <w:tc>
          <w:tcPr>
            <w:tcW w:w="1143" w:type="dxa"/>
          </w:tcPr>
          <w:p w14:paraId="63339DC1" w14:textId="77777777" w:rsidR="00F02975" w:rsidRDefault="00F02975" w:rsidP="00550CD6"/>
        </w:tc>
        <w:tc>
          <w:tcPr>
            <w:tcW w:w="2631" w:type="dxa"/>
          </w:tcPr>
          <w:p w14:paraId="4E37E73B" w14:textId="77777777" w:rsidR="00F02975" w:rsidRDefault="00F02975" w:rsidP="00550CD6"/>
        </w:tc>
        <w:tc>
          <w:tcPr>
            <w:tcW w:w="3241" w:type="dxa"/>
          </w:tcPr>
          <w:p w14:paraId="51AE8E69" w14:textId="77777777" w:rsidR="00F02975" w:rsidRDefault="00F02975" w:rsidP="00550CD6"/>
        </w:tc>
        <w:tc>
          <w:tcPr>
            <w:tcW w:w="1020" w:type="dxa"/>
          </w:tcPr>
          <w:p w14:paraId="309A3307" w14:textId="77777777" w:rsidR="00F02975" w:rsidRDefault="00F02975" w:rsidP="00550CD6"/>
        </w:tc>
        <w:tc>
          <w:tcPr>
            <w:tcW w:w="1020" w:type="dxa"/>
          </w:tcPr>
          <w:p w14:paraId="26A46810" w14:textId="77777777" w:rsidR="00F02975" w:rsidRDefault="00F02975" w:rsidP="00550CD6"/>
        </w:tc>
        <w:tc>
          <w:tcPr>
            <w:tcW w:w="1020" w:type="dxa"/>
          </w:tcPr>
          <w:p w14:paraId="0C390376" w14:textId="77777777" w:rsidR="00F02975" w:rsidRDefault="00F02975" w:rsidP="00550CD6"/>
        </w:tc>
      </w:tr>
      <w:tr w:rsidR="00F02975" w14:paraId="086349BF" w14:textId="77777777" w:rsidTr="009C1D39">
        <w:tc>
          <w:tcPr>
            <w:tcW w:w="1143" w:type="dxa"/>
          </w:tcPr>
          <w:p w14:paraId="3CFC7E0E" w14:textId="77777777" w:rsidR="00F02975" w:rsidRDefault="00F02975" w:rsidP="00550CD6"/>
        </w:tc>
        <w:tc>
          <w:tcPr>
            <w:tcW w:w="2631" w:type="dxa"/>
          </w:tcPr>
          <w:p w14:paraId="3D7CBAE0" w14:textId="77777777" w:rsidR="00F02975" w:rsidRDefault="00F02975" w:rsidP="00550CD6"/>
        </w:tc>
        <w:tc>
          <w:tcPr>
            <w:tcW w:w="3241" w:type="dxa"/>
          </w:tcPr>
          <w:p w14:paraId="7519EA67" w14:textId="77777777" w:rsidR="00F02975" w:rsidRDefault="00F02975" w:rsidP="00550CD6"/>
        </w:tc>
        <w:tc>
          <w:tcPr>
            <w:tcW w:w="1020" w:type="dxa"/>
          </w:tcPr>
          <w:p w14:paraId="7E42791C" w14:textId="77777777" w:rsidR="00F02975" w:rsidRDefault="00F02975" w:rsidP="00550CD6"/>
        </w:tc>
        <w:tc>
          <w:tcPr>
            <w:tcW w:w="1020" w:type="dxa"/>
          </w:tcPr>
          <w:p w14:paraId="572D2593" w14:textId="77777777" w:rsidR="00F02975" w:rsidRDefault="00F02975" w:rsidP="00550CD6"/>
        </w:tc>
        <w:tc>
          <w:tcPr>
            <w:tcW w:w="1020" w:type="dxa"/>
          </w:tcPr>
          <w:p w14:paraId="7A0762B9" w14:textId="77777777" w:rsidR="00F02975" w:rsidRDefault="00F02975" w:rsidP="00550CD6"/>
        </w:tc>
      </w:tr>
    </w:tbl>
    <w:p w14:paraId="6C9C73F2" w14:textId="4918FFF4" w:rsidR="00F02975" w:rsidRDefault="00F02975">
      <w:pPr>
        <w:rPr>
          <w:i/>
          <w:iCs/>
        </w:rPr>
      </w:pPr>
    </w:p>
    <w:p w14:paraId="5F2002FD" w14:textId="2A0B3C60" w:rsidR="00F02975" w:rsidRPr="009B5F9F" w:rsidRDefault="009B5F9F" w:rsidP="009B5F9F">
      <w:pPr>
        <w:jc w:val="center"/>
        <w:rPr>
          <w:b/>
          <w:bCs/>
        </w:rPr>
      </w:pPr>
      <w:r w:rsidRPr="009B5F9F">
        <w:rPr>
          <w:b/>
          <w:bCs/>
        </w:rPr>
        <w:t xml:space="preserve">Ministerial Reflection </w:t>
      </w:r>
      <w:r w:rsidR="0077076E" w:rsidRPr="0077076E">
        <w:rPr>
          <w:b/>
          <w:bCs/>
        </w:rPr>
        <w:t xml:space="preserve">on </w:t>
      </w:r>
      <w:r w:rsidR="0077076E">
        <w:rPr>
          <w:b/>
          <w:bCs/>
        </w:rPr>
        <w:t>P</w:t>
      </w:r>
      <w:r w:rsidR="0077076E" w:rsidRPr="0077076E">
        <w:rPr>
          <w:b/>
          <w:bCs/>
        </w:rPr>
        <w:t xml:space="preserve">ast </w:t>
      </w:r>
      <w:r w:rsidR="0077076E">
        <w:rPr>
          <w:b/>
          <w:bCs/>
        </w:rPr>
        <w:t>Y</w:t>
      </w:r>
      <w:r w:rsidR="0077076E" w:rsidRPr="0077076E">
        <w:rPr>
          <w:b/>
          <w:bCs/>
        </w:rPr>
        <w:t>ear</w:t>
      </w:r>
      <w:r w:rsidR="0077076E">
        <w:rPr>
          <w:i/>
          <w:iCs/>
        </w:rPr>
        <w:t xml:space="preserve"> </w:t>
      </w:r>
      <w:r w:rsidR="0077076E" w:rsidRPr="0077076E">
        <w:t>(</w:t>
      </w:r>
      <w:r w:rsidRPr="0077076E">
        <w:t>t</w:t>
      </w:r>
      <w:r w:rsidR="00F02975" w:rsidRPr="0077076E">
        <w:t xml:space="preserve">o be completed before submitting </w:t>
      </w:r>
      <w:r w:rsidR="0077076E" w:rsidRPr="0077076E">
        <w:t xml:space="preserve">report </w:t>
      </w:r>
      <w:r w:rsidR="00F02975" w:rsidRPr="0077076E">
        <w:t xml:space="preserve">to </w:t>
      </w:r>
      <w:r w:rsidR="002A3CE0">
        <w:t>OLFF)</w:t>
      </w:r>
    </w:p>
    <w:p w14:paraId="6DC0BBC6" w14:textId="15F090A5" w:rsidR="0077076E" w:rsidRDefault="0077076E" w:rsidP="0077076E">
      <w:pPr>
        <w:rPr>
          <w:i/>
          <w:iCs/>
        </w:rPr>
      </w:pPr>
      <w:r>
        <w:rPr>
          <w:i/>
          <w:iCs/>
        </w:rPr>
        <w:t xml:space="preserve">Something I want to celebrate in my service is: </w:t>
      </w:r>
    </w:p>
    <w:p w14:paraId="48E9CB34" w14:textId="77777777" w:rsidR="0077076E" w:rsidRDefault="0077076E" w:rsidP="0077076E">
      <w:pPr>
        <w:rPr>
          <w:i/>
          <w:iCs/>
        </w:rPr>
      </w:pPr>
    </w:p>
    <w:p w14:paraId="227A19ED" w14:textId="096A6B30" w:rsidR="00F02975" w:rsidRDefault="00F02975">
      <w:pPr>
        <w:rPr>
          <w:i/>
          <w:iCs/>
        </w:rPr>
      </w:pPr>
      <w:r>
        <w:rPr>
          <w:i/>
          <w:iCs/>
        </w:rPr>
        <w:t>One thing discovered about myself as</w:t>
      </w:r>
      <w:r w:rsidR="0077076E">
        <w:rPr>
          <w:i/>
          <w:iCs/>
        </w:rPr>
        <w:t xml:space="preserve"> a</w:t>
      </w:r>
      <w:r>
        <w:rPr>
          <w:i/>
          <w:iCs/>
        </w:rPr>
        <w:t xml:space="preserve"> person of faith serving </w:t>
      </w:r>
      <w:r w:rsidR="006E70EA">
        <w:rPr>
          <w:i/>
          <w:iCs/>
        </w:rPr>
        <w:t>in a ministry role</w:t>
      </w:r>
      <w:r>
        <w:rPr>
          <w:i/>
          <w:iCs/>
        </w:rPr>
        <w:t xml:space="preserve"> is:</w:t>
      </w:r>
    </w:p>
    <w:p w14:paraId="1B15EC06" w14:textId="330C5967" w:rsidR="00F02975" w:rsidRDefault="00F02975">
      <w:pPr>
        <w:rPr>
          <w:i/>
          <w:iCs/>
        </w:rPr>
      </w:pPr>
    </w:p>
    <w:p w14:paraId="3AEF11FE" w14:textId="68657900" w:rsidR="00F02975" w:rsidRDefault="00F02975">
      <w:pPr>
        <w:rPr>
          <w:i/>
          <w:iCs/>
        </w:rPr>
      </w:pPr>
      <w:r>
        <w:rPr>
          <w:i/>
          <w:iCs/>
        </w:rPr>
        <w:t>An activity listed above that significantly impacted my knowledge and understanding Catholic teaching was ______________________________________ because:</w:t>
      </w:r>
    </w:p>
    <w:p w14:paraId="17DFDF7A" w14:textId="028D0312" w:rsidR="00F02975" w:rsidRDefault="00F02975">
      <w:pPr>
        <w:rPr>
          <w:i/>
          <w:iCs/>
        </w:rPr>
      </w:pPr>
    </w:p>
    <w:p w14:paraId="76BB8268" w14:textId="4A0A3FB6" w:rsidR="00F02975" w:rsidRDefault="006E70EA">
      <w:pPr>
        <w:rPr>
          <w:i/>
          <w:iCs/>
        </w:rPr>
      </w:pPr>
      <w:r>
        <w:rPr>
          <w:i/>
          <w:iCs/>
        </w:rPr>
        <w:t>One</w:t>
      </w:r>
      <w:r w:rsidR="00F02975">
        <w:rPr>
          <w:i/>
          <w:iCs/>
        </w:rPr>
        <w:t xml:space="preserve"> skil</w:t>
      </w:r>
      <w:r>
        <w:rPr>
          <w:i/>
          <w:iCs/>
        </w:rPr>
        <w:t>l</w:t>
      </w:r>
      <w:r w:rsidR="00F02975">
        <w:rPr>
          <w:i/>
          <w:iCs/>
        </w:rPr>
        <w:t xml:space="preserve"> i</w:t>
      </w:r>
      <w:r w:rsidR="009B5F9F">
        <w:rPr>
          <w:i/>
          <w:iCs/>
        </w:rPr>
        <w:t>n</w:t>
      </w:r>
      <w:r w:rsidR="00F02975">
        <w:rPr>
          <w:i/>
          <w:iCs/>
        </w:rPr>
        <w:t xml:space="preserve"> the art of handing on the Catholic faith</w:t>
      </w:r>
      <w:r>
        <w:rPr>
          <w:i/>
          <w:iCs/>
        </w:rPr>
        <w:t xml:space="preserve"> that I added or sharpened through</w:t>
      </w:r>
      <w:r w:rsidRPr="006E70EA">
        <w:rPr>
          <w:i/>
          <w:iCs/>
        </w:rPr>
        <w:t xml:space="preserve"> </w:t>
      </w:r>
      <w:r>
        <w:rPr>
          <w:i/>
          <w:iCs/>
        </w:rPr>
        <w:t>my ongoing development over this last year was ______________________________________ by:</w:t>
      </w:r>
    </w:p>
    <w:p w14:paraId="1A5ED8F7" w14:textId="43B6374C" w:rsidR="009B5F9F" w:rsidRDefault="009B5F9F">
      <w:pPr>
        <w:rPr>
          <w:i/>
          <w:iCs/>
        </w:rPr>
      </w:pPr>
    </w:p>
    <w:p w14:paraId="407447F5" w14:textId="679E0D52" w:rsidR="009B5F9F" w:rsidRDefault="009B5F9F">
      <w:pPr>
        <w:rPr>
          <w:i/>
          <w:iCs/>
        </w:rPr>
      </w:pPr>
      <w:r>
        <w:rPr>
          <w:i/>
          <w:iCs/>
        </w:rPr>
        <w:t xml:space="preserve">A weakness or area of growth that I want to focus on in the coming year is: </w:t>
      </w:r>
    </w:p>
    <w:p w14:paraId="00765ABC" w14:textId="77777777" w:rsidR="00F02975" w:rsidRDefault="00F02975">
      <w:pPr>
        <w:rPr>
          <w:i/>
          <w:iCs/>
        </w:rPr>
      </w:pPr>
    </w:p>
    <w:p w14:paraId="2E3A05E8" w14:textId="74C218EB" w:rsidR="00610B5B" w:rsidRDefault="009B5F9F" w:rsidP="00014F26">
      <w:pPr>
        <w:tabs>
          <w:tab w:val="left" w:leader="underscore" w:pos="7200"/>
          <w:tab w:val="left" w:leader="underscore" w:pos="9900"/>
        </w:tabs>
        <w:rPr>
          <w:i/>
          <w:iCs/>
        </w:rPr>
      </w:pPr>
      <w:r>
        <w:rPr>
          <w:i/>
          <w:iCs/>
        </w:rPr>
        <w:t>Signature</w:t>
      </w:r>
      <w:r>
        <w:rPr>
          <w:i/>
          <w:iCs/>
        </w:rPr>
        <w:tab/>
        <w:t>Date</w:t>
      </w:r>
      <w:r>
        <w:rPr>
          <w:i/>
          <w:iCs/>
        </w:rPr>
        <w:tab/>
      </w:r>
    </w:p>
    <w:p w14:paraId="452D8DA9" w14:textId="12EB690B" w:rsidR="00253D2E" w:rsidRDefault="00CC3239" w:rsidP="00253D2E">
      <w:pPr>
        <w:rPr>
          <w:b/>
          <w:bCs/>
        </w:rPr>
      </w:pPr>
      <w:r>
        <w:rPr>
          <w:b/>
          <w:bCs/>
        </w:rPr>
        <w:br w:type="page"/>
      </w:r>
    </w:p>
    <w:p w14:paraId="0DD785CA" w14:textId="31B6D912" w:rsidR="00253D2E" w:rsidRPr="00253D2E" w:rsidRDefault="00253D2E" w:rsidP="00253D2E">
      <w:pPr>
        <w:tabs>
          <w:tab w:val="left" w:leader="underscore" w:pos="7200"/>
          <w:tab w:val="left" w:leader="underscore" w:pos="9900"/>
        </w:tabs>
        <w:jc w:val="center"/>
        <w:rPr>
          <w:b/>
          <w:bCs/>
        </w:rPr>
      </w:pPr>
      <w:r w:rsidRPr="00610B5B">
        <w:rPr>
          <w:b/>
          <w:bCs/>
        </w:rPr>
        <w:lastRenderedPageBreak/>
        <w:t>Record of Formation through Reading</w:t>
      </w:r>
      <w:r>
        <w:rPr>
          <w:b/>
          <w:bCs/>
        </w:rPr>
        <w:t xml:space="preserve"> and Reflection</w:t>
      </w:r>
    </w:p>
    <w:p w14:paraId="0E71CE79" w14:textId="20344D28" w:rsidR="00253D2E" w:rsidRDefault="00253D2E" w:rsidP="00253D2E">
      <w:r w:rsidRPr="009C1D39">
        <w:rPr>
          <w:b/>
          <w:bCs/>
        </w:rPr>
        <w:t xml:space="preserve">Name </w:t>
      </w:r>
      <w:r>
        <w:t>________________________________________</w:t>
      </w:r>
    </w:p>
    <w:p w14:paraId="1180C8E8" w14:textId="77777777" w:rsidR="00253D2E" w:rsidRDefault="00253D2E" w:rsidP="00253D2E"/>
    <w:p w14:paraId="05C573BE" w14:textId="61BDCA59" w:rsidR="00610B5B" w:rsidRPr="00610B5B" w:rsidRDefault="00610B5B" w:rsidP="009B5F9F">
      <w:pPr>
        <w:tabs>
          <w:tab w:val="left" w:leader="underscore" w:pos="7200"/>
          <w:tab w:val="left" w:leader="underscore" w:pos="9900"/>
        </w:tabs>
      </w:pPr>
      <w:r w:rsidRPr="00610B5B">
        <w:rPr>
          <w:sz w:val="32"/>
          <w:szCs w:val="32"/>
        </w:rPr>
        <w:sym w:font="Webdings" w:char="F0A8"/>
      </w:r>
      <w:r w:rsidRPr="00610B5B">
        <w:t>Title, Author, Publisher, Date</w:t>
      </w:r>
      <w:r>
        <w:t>:</w:t>
      </w:r>
    </w:p>
    <w:p w14:paraId="6C602B2D" w14:textId="77777777" w:rsidR="00CC3239" w:rsidRDefault="00CC3239" w:rsidP="009B5F9F">
      <w:pPr>
        <w:tabs>
          <w:tab w:val="left" w:leader="underscore" w:pos="7200"/>
          <w:tab w:val="left" w:leader="underscore" w:pos="9900"/>
        </w:tabs>
      </w:pPr>
    </w:p>
    <w:p w14:paraId="2E3E01AF" w14:textId="4908A9A0" w:rsidR="00610B5B" w:rsidRDefault="00610B5B" w:rsidP="009B5F9F">
      <w:pPr>
        <w:tabs>
          <w:tab w:val="left" w:leader="underscore" w:pos="7200"/>
          <w:tab w:val="left" w:leader="underscore" w:pos="9900"/>
        </w:tabs>
      </w:pPr>
      <w:r w:rsidRPr="00610B5B">
        <w:t>Insights and Influence</w:t>
      </w:r>
      <w:r>
        <w:t>:</w:t>
      </w:r>
    </w:p>
    <w:p w14:paraId="081C8614" w14:textId="77777777" w:rsidR="00CC3239" w:rsidRDefault="00CC3239" w:rsidP="009B5F9F">
      <w:pPr>
        <w:tabs>
          <w:tab w:val="left" w:leader="underscore" w:pos="7200"/>
          <w:tab w:val="left" w:leader="underscore" w:pos="9900"/>
        </w:tabs>
      </w:pPr>
      <w:r>
        <w:t>1.</w:t>
      </w:r>
      <w:r>
        <w:br/>
      </w:r>
    </w:p>
    <w:p w14:paraId="2D20393D" w14:textId="77777777" w:rsidR="00CC3239" w:rsidRDefault="00CC3239" w:rsidP="009B5F9F">
      <w:pPr>
        <w:tabs>
          <w:tab w:val="left" w:leader="underscore" w:pos="7200"/>
          <w:tab w:val="left" w:leader="underscore" w:pos="9900"/>
        </w:tabs>
      </w:pPr>
      <w:r>
        <w:t>2.</w:t>
      </w:r>
      <w:r>
        <w:br/>
      </w:r>
    </w:p>
    <w:p w14:paraId="19BE7C04" w14:textId="49506ADB" w:rsidR="00014F26" w:rsidRPr="00610B5B" w:rsidRDefault="00CC3239" w:rsidP="009B5F9F">
      <w:pPr>
        <w:tabs>
          <w:tab w:val="left" w:leader="underscore" w:pos="7200"/>
          <w:tab w:val="left" w:leader="underscore" w:pos="9900"/>
        </w:tabs>
      </w:pPr>
      <w:r>
        <w:t>3.</w:t>
      </w:r>
    </w:p>
    <w:p w14:paraId="30803D16" w14:textId="0FA4B658" w:rsidR="00CC3239" w:rsidRDefault="00EB1371" w:rsidP="00CC3239">
      <w:pPr>
        <w:tabs>
          <w:tab w:val="left" w:leader="underscore" w:pos="7200"/>
          <w:tab w:val="left" w:leader="underscore" w:pos="9900"/>
        </w:tabs>
        <w:rPr>
          <w:i/>
          <w:iCs/>
        </w:rPr>
      </w:pPr>
      <w:r>
        <w:rPr>
          <w:rFonts w:eastAsia="Times New Roman" w:cstheme="minorHAnsi"/>
        </w:rPr>
        <w:pict w14:anchorId="20089558">
          <v:rect id="_x0000_i1027" style="width:0;height:1.5pt" o:hralign="center" o:hrstd="t" o:hr="t" fillcolor="#a0a0a0" stroked="f"/>
        </w:pict>
      </w:r>
    </w:p>
    <w:p w14:paraId="42B43E6C" w14:textId="77777777" w:rsidR="00CC3239" w:rsidRPr="00610B5B" w:rsidRDefault="00CC3239" w:rsidP="00CC3239">
      <w:pPr>
        <w:tabs>
          <w:tab w:val="left" w:leader="underscore" w:pos="7200"/>
          <w:tab w:val="left" w:leader="underscore" w:pos="9900"/>
        </w:tabs>
      </w:pPr>
      <w:r w:rsidRPr="00610B5B">
        <w:rPr>
          <w:sz w:val="32"/>
          <w:szCs w:val="32"/>
        </w:rPr>
        <w:sym w:font="Webdings" w:char="F0A8"/>
      </w:r>
      <w:r w:rsidRPr="00610B5B">
        <w:t>Title, Author, Publisher, Date</w:t>
      </w:r>
      <w:r>
        <w:t>:</w:t>
      </w:r>
    </w:p>
    <w:p w14:paraId="17CB8F60" w14:textId="77777777" w:rsidR="00CC3239" w:rsidRDefault="00CC3239" w:rsidP="00CC3239">
      <w:pPr>
        <w:tabs>
          <w:tab w:val="left" w:leader="underscore" w:pos="7200"/>
          <w:tab w:val="left" w:leader="underscore" w:pos="9900"/>
        </w:tabs>
      </w:pPr>
    </w:p>
    <w:p w14:paraId="77481D0E" w14:textId="77777777" w:rsidR="00CC3239" w:rsidRDefault="00CC3239" w:rsidP="00CC3239">
      <w:pPr>
        <w:tabs>
          <w:tab w:val="left" w:leader="underscore" w:pos="7200"/>
          <w:tab w:val="left" w:leader="underscore" w:pos="9900"/>
        </w:tabs>
      </w:pPr>
      <w:r w:rsidRPr="00610B5B">
        <w:t>Insights and Influence</w:t>
      </w:r>
      <w:r>
        <w:t>:</w:t>
      </w:r>
    </w:p>
    <w:p w14:paraId="248F915B" w14:textId="77777777" w:rsidR="00CC3239" w:rsidRDefault="00CC3239" w:rsidP="00CC3239">
      <w:pPr>
        <w:tabs>
          <w:tab w:val="left" w:leader="underscore" w:pos="7200"/>
          <w:tab w:val="left" w:leader="underscore" w:pos="9900"/>
        </w:tabs>
      </w:pPr>
      <w:r>
        <w:t>1.</w:t>
      </w:r>
      <w:r>
        <w:br/>
      </w:r>
    </w:p>
    <w:p w14:paraId="32C81FDC" w14:textId="77777777" w:rsidR="00CC3239" w:rsidRDefault="00CC3239" w:rsidP="00CC3239">
      <w:pPr>
        <w:tabs>
          <w:tab w:val="left" w:leader="underscore" w:pos="7200"/>
          <w:tab w:val="left" w:leader="underscore" w:pos="9900"/>
        </w:tabs>
      </w:pPr>
      <w:r>
        <w:t>2.</w:t>
      </w:r>
      <w:r>
        <w:br/>
      </w:r>
    </w:p>
    <w:p w14:paraId="427AFF8E" w14:textId="77777777" w:rsidR="00CC3239" w:rsidRPr="00610B5B" w:rsidRDefault="00CC3239" w:rsidP="00CC3239">
      <w:pPr>
        <w:tabs>
          <w:tab w:val="left" w:leader="underscore" w:pos="7200"/>
          <w:tab w:val="left" w:leader="underscore" w:pos="9900"/>
        </w:tabs>
      </w:pPr>
      <w:r>
        <w:t>3.</w:t>
      </w:r>
    </w:p>
    <w:p w14:paraId="39E92CFD" w14:textId="0F63EB9C" w:rsidR="00610B5B" w:rsidRDefault="00610B5B" w:rsidP="009B5F9F">
      <w:pPr>
        <w:tabs>
          <w:tab w:val="left" w:leader="underscore" w:pos="7200"/>
          <w:tab w:val="left" w:leader="underscore" w:pos="9900"/>
        </w:tabs>
        <w:rPr>
          <w:i/>
          <w:iCs/>
        </w:rPr>
      </w:pPr>
    </w:p>
    <w:p w14:paraId="440F5824" w14:textId="54E6F73D" w:rsidR="00014F26" w:rsidRDefault="00EB1371" w:rsidP="009B5F9F">
      <w:pPr>
        <w:tabs>
          <w:tab w:val="left" w:leader="underscore" w:pos="7200"/>
          <w:tab w:val="left" w:leader="underscore" w:pos="9900"/>
        </w:tabs>
        <w:rPr>
          <w:i/>
          <w:iCs/>
        </w:rPr>
      </w:pPr>
      <w:r>
        <w:rPr>
          <w:rFonts w:eastAsia="Times New Roman" w:cstheme="minorHAnsi"/>
        </w:rPr>
        <w:pict w14:anchorId="27D29691">
          <v:rect id="_x0000_i1028" style="width:0;height:1.5pt" o:hralign="center" o:hrstd="t" o:hr="t" fillcolor="#a0a0a0" stroked="f"/>
        </w:pict>
      </w:r>
    </w:p>
    <w:p w14:paraId="40F8D118" w14:textId="209311DB" w:rsidR="00CC3239" w:rsidRPr="00610B5B" w:rsidRDefault="00253D2E" w:rsidP="00CC3239">
      <w:pPr>
        <w:tabs>
          <w:tab w:val="left" w:leader="underscore" w:pos="7200"/>
          <w:tab w:val="left" w:leader="underscore" w:pos="9900"/>
        </w:tabs>
      </w:pPr>
      <w:r w:rsidRPr="00253D2E">
        <w:rPr>
          <w:sz w:val="32"/>
          <w:szCs w:val="32"/>
        </w:rPr>
        <w:sym w:font="Webdings" w:char="F097"/>
      </w:r>
      <w:r w:rsidRPr="00253D2E">
        <w:rPr>
          <w:sz w:val="32"/>
          <w:szCs w:val="32"/>
        </w:rPr>
        <w:sym w:font="Webdings" w:char="F0BF"/>
      </w:r>
      <w:r w:rsidRPr="00253D2E">
        <w:rPr>
          <w:sz w:val="32"/>
          <w:szCs w:val="32"/>
        </w:rPr>
        <w:sym w:font="Webdings" w:char="F05F"/>
      </w:r>
      <w:r w:rsidR="00CC3239">
        <w:t>Formation/Development Activity,</w:t>
      </w:r>
      <w:r w:rsidR="00CC3239" w:rsidRPr="00610B5B">
        <w:t xml:space="preserve"> Date</w:t>
      </w:r>
      <w:r w:rsidR="00CC3239">
        <w:t>:</w:t>
      </w:r>
    </w:p>
    <w:p w14:paraId="6256A719" w14:textId="31556112" w:rsidR="00CC3239" w:rsidRDefault="00CC3239" w:rsidP="009B5F9F">
      <w:pPr>
        <w:tabs>
          <w:tab w:val="left" w:leader="underscore" w:pos="7200"/>
          <w:tab w:val="left" w:leader="underscore" w:pos="9900"/>
        </w:tabs>
        <w:rPr>
          <w:i/>
          <w:iCs/>
        </w:rPr>
      </w:pPr>
    </w:p>
    <w:p w14:paraId="5B263CB3" w14:textId="77777777" w:rsidR="00CC3239" w:rsidRDefault="00CC3239" w:rsidP="00CC3239">
      <w:pPr>
        <w:tabs>
          <w:tab w:val="left" w:leader="underscore" w:pos="7200"/>
          <w:tab w:val="left" w:leader="underscore" w:pos="9900"/>
        </w:tabs>
      </w:pPr>
      <w:r w:rsidRPr="00610B5B">
        <w:t>Insights and Influence</w:t>
      </w:r>
      <w:r>
        <w:t>:</w:t>
      </w:r>
    </w:p>
    <w:p w14:paraId="64F379EA" w14:textId="77777777" w:rsidR="00CC3239" w:rsidRDefault="00CC3239" w:rsidP="00CC3239">
      <w:pPr>
        <w:tabs>
          <w:tab w:val="left" w:leader="underscore" w:pos="7200"/>
          <w:tab w:val="left" w:leader="underscore" w:pos="9900"/>
        </w:tabs>
      </w:pPr>
      <w:r>
        <w:t>1.</w:t>
      </w:r>
      <w:r>
        <w:br/>
      </w:r>
    </w:p>
    <w:p w14:paraId="6B98EC82" w14:textId="77777777" w:rsidR="00CC3239" w:rsidRDefault="00CC3239" w:rsidP="00CC3239">
      <w:pPr>
        <w:tabs>
          <w:tab w:val="left" w:leader="underscore" w:pos="7200"/>
          <w:tab w:val="left" w:leader="underscore" w:pos="9900"/>
        </w:tabs>
      </w:pPr>
      <w:r>
        <w:t>2.</w:t>
      </w:r>
      <w:r>
        <w:br/>
      </w:r>
    </w:p>
    <w:p w14:paraId="3379B419" w14:textId="61E1238B" w:rsidR="00CC3239" w:rsidRPr="00253D2E" w:rsidRDefault="00CC3239" w:rsidP="009B5F9F">
      <w:pPr>
        <w:tabs>
          <w:tab w:val="left" w:leader="underscore" w:pos="7200"/>
          <w:tab w:val="left" w:leader="underscore" w:pos="9900"/>
        </w:tabs>
      </w:pPr>
      <w:r>
        <w:t>3.</w:t>
      </w:r>
    </w:p>
    <w:sectPr w:rsidR="00CC3239" w:rsidRPr="00253D2E" w:rsidSect="002A3CE0">
      <w:headerReference w:type="default" r:id="rId11"/>
      <w:footerReference w:type="default" r:id="rId12"/>
      <w:pgSz w:w="12240" w:h="15840"/>
      <w:pgMar w:top="1440" w:right="1080" w:bottom="630" w:left="108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C596" w14:textId="77777777" w:rsidR="009C1D39" w:rsidRDefault="009C1D39" w:rsidP="009C1D39">
      <w:pPr>
        <w:spacing w:after="0" w:line="240" w:lineRule="auto"/>
      </w:pPr>
      <w:r>
        <w:separator/>
      </w:r>
    </w:p>
  </w:endnote>
  <w:endnote w:type="continuationSeparator" w:id="0">
    <w:p w14:paraId="1D0AC9C9" w14:textId="77777777" w:rsidR="009C1D39" w:rsidRDefault="009C1D39" w:rsidP="009C1D39">
      <w:pPr>
        <w:spacing w:after="0" w:line="240" w:lineRule="auto"/>
      </w:pPr>
      <w:r>
        <w:continuationSeparator/>
      </w:r>
    </w:p>
  </w:endnote>
  <w:endnote w:type="continuationNotice" w:id="1">
    <w:p w14:paraId="44BA5240" w14:textId="77777777" w:rsidR="00EB1371" w:rsidRDefault="00EB13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6951" w14:textId="4CFD25D7" w:rsidR="009B5F9F" w:rsidRDefault="002A3CE0" w:rsidP="002A3CE0">
    <w:pPr>
      <w:pStyle w:val="Footer"/>
      <w:jc w:val="center"/>
    </w:pPr>
    <w:r>
      <w:t>Roman Catholic Diocese of Portland</w:t>
    </w:r>
    <w:r>
      <w:tab/>
    </w:r>
    <w:r w:rsidR="00493234">
      <w:t>August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8F43" w14:textId="77777777" w:rsidR="009C1D39" w:rsidRDefault="009C1D39" w:rsidP="009C1D39">
      <w:pPr>
        <w:spacing w:after="0" w:line="240" w:lineRule="auto"/>
      </w:pPr>
      <w:r>
        <w:separator/>
      </w:r>
    </w:p>
  </w:footnote>
  <w:footnote w:type="continuationSeparator" w:id="0">
    <w:p w14:paraId="41A40D81" w14:textId="77777777" w:rsidR="009C1D39" w:rsidRDefault="009C1D39" w:rsidP="009C1D39">
      <w:pPr>
        <w:spacing w:after="0" w:line="240" w:lineRule="auto"/>
      </w:pPr>
      <w:r>
        <w:continuationSeparator/>
      </w:r>
    </w:p>
  </w:footnote>
  <w:footnote w:type="continuationNotice" w:id="1">
    <w:p w14:paraId="554F0ECE" w14:textId="77777777" w:rsidR="00EB1371" w:rsidRDefault="00EB13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56D9" w14:textId="05A6C4E9" w:rsidR="009C1D39" w:rsidRDefault="009C1D39">
    <w:pPr>
      <w:pStyle w:val="Head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B86BEAA" wp14:editId="1302BC8E">
          <wp:simplePos x="0" y="0"/>
          <wp:positionH relativeFrom="column">
            <wp:posOffset>0</wp:posOffset>
          </wp:positionH>
          <wp:positionV relativeFrom="paragraph">
            <wp:posOffset>-161925</wp:posOffset>
          </wp:positionV>
          <wp:extent cx="352425" cy="511069"/>
          <wp:effectExtent l="0" t="0" r="0" b="3810"/>
          <wp:wrapSquare wrapText="bothSides"/>
          <wp:docPr id="2" name="Picture 2" descr="A picture containing drawing, wind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511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1D39">
      <w:rPr>
        <w:b/>
        <w:bCs/>
      </w:rPr>
      <w:t xml:space="preserve">Catechetical Leader Ongoing Formation and Development </w:t>
    </w:r>
    <w:r>
      <w:rPr>
        <w:b/>
        <w:bCs/>
      </w:rPr>
      <w:t xml:space="preserve">Annual </w:t>
    </w:r>
    <w:r w:rsidRPr="009C1D39">
      <w:rPr>
        <w:b/>
        <w:bCs/>
      </w:rPr>
      <w:t>Report</w:t>
    </w:r>
  </w:p>
  <w:p w14:paraId="14C6AFCC" w14:textId="5C6B24B0" w:rsidR="00493234" w:rsidRPr="009C1D39" w:rsidRDefault="00493234" w:rsidP="00493234">
    <w:pPr>
      <w:pStyle w:val="Header"/>
      <w:rPr>
        <w:b/>
        <w:bCs/>
      </w:rPr>
    </w:pPr>
    <w:r>
      <w:rPr>
        <w:b/>
        <w:bCs/>
      </w:rPr>
      <w:t xml:space="preserve">(for </w:t>
    </w:r>
    <w:r>
      <w:rPr>
        <w:b/>
        <w:bCs/>
        <w:i/>
        <w:iCs/>
      </w:rPr>
      <w:t xml:space="preserve">Pathways </w:t>
    </w:r>
    <w:r>
      <w:rPr>
        <w:b/>
        <w:bCs/>
      </w:rPr>
      <w:t>Level 3 and 4 Leaders)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1027A"/>
    <w:multiLevelType w:val="hybridMultilevel"/>
    <w:tmpl w:val="4C3C1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A60F5"/>
    <w:multiLevelType w:val="hybridMultilevel"/>
    <w:tmpl w:val="DC38C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2596B"/>
    <w:multiLevelType w:val="multilevel"/>
    <w:tmpl w:val="62B6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BB356C"/>
    <w:multiLevelType w:val="multilevel"/>
    <w:tmpl w:val="5120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39"/>
    <w:rsid w:val="00014F26"/>
    <w:rsid w:val="001078D3"/>
    <w:rsid w:val="00253D2E"/>
    <w:rsid w:val="002A3CE0"/>
    <w:rsid w:val="00370367"/>
    <w:rsid w:val="0037039C"/>
    <w:rsid w:val="00445AB3"/>
    <w:rsid w:val="004538C8"/>
    <w:rsid w:val="00493234"/>
    <w:rsid w:val="00542361"/>
    <w:rsid w:val="00610B5B"/>
    <w:rsid w:val="006E70EA"/>
    <w:rsid w:val="0077076E"/>
    <w:rsid w:val="0078494D"/>
    <w:rsid w:val="008B7C6F"/>
    <w:rsid w:val="009337B3"/>
    <w:rsid w:val="00941618"/>
    <w:rsid w:val="009B5F9F"/>
    <w:rsid w:val="009C1D39"/>
    <w:rsid w:val="00AD49C2"/>
    <w:rsid w:val="00B56F5B"/>
    <w:rsid w:val="00CC3239"/>
    <w:rsid w:val="00EB1371"/>
    <w:rsid w:val="00F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74A5264"/>
  <w15:chartTrackingRefBased/>
  <w15:docId w15:val="{FE66D6AE-42CC-4EBA-9FB7-2F572197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4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39"/>
  </w:style>
  <w:style w:type="paragraph" w:styleId="Footer">
    <w:name w:val="footer"/>
    <w:basedOn w:val="Normal"/>
    <w:link w:val="FooterChar"/>
    <w:uiPriority w:val="99"/>
    <w:unhideWhenUsed/>
    <w:rsid w:val="009C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39"/>
  </w:style>
  <w:style w:type="table" w:styleId="TableGrid">
    <w:name w:val="Table Grid"/>
    <w:basedOn w:val="TableNormal"/>
    <w:uiPriority w:val="39"/>
    <w:rsid w:val="009C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97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849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8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9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849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39C"/>
    <w:rPr>
      <w:color w:val="605E5C"/>
      <w:shd w:val="clear" w:color="auto" w:fill="E1DFDD"/>
    </w:rPr>
  </w:style>
  <w:style w:type="paragraph" w:customStyle="1" w:styleId="Default">
    <w:name w:val="Default"/>
    <w:rsid w:val="00493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ortlanddiocese.org/olff/ongoing_develop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83F21EF136644BEA8A939F1B5E453" ma:contentTypeVersion="15" ma:contentTypeDescription="Create a new document." ma:contentTypeScope="" ma:versionID="e27b66ac385170aea8e80a9773b9d72b">
  <xsd:schema xmlns:xsd="http://www.w3.org/2001/XMLSchema" xmlns:xs="http://www.w3.org/2001/XMLSchema" xmlns:p="http://schemas.microsoft.com/office/2006/metadata/properties" xmlns:ns1="http://schemas.microsoft.com/sharepoint/v3" xmlns:ns2="183bcda1-fa65-4997-b106-175338833c83" xmlns:ns3="a3992a8b-826d-4ad7-a113-963fc0f53e59" targetNamespace="http://schemas.microsoft.com/office/2006/metadata/properties" ma:root="true" ma:fieldsID="24b0dcd6188c6194ee2f976b2c86d223" ns1:_="" ns2:_="" ns3:_="">
    <xsd:import namespace="http://schemas.microsoft.com/sharepoint/v3"/>
    <xsd:import namespace="183bcda1-fa65-4997-b106-175338833c83"/>
    <xsd:import namespace="a3992a8b-826d-4ad7-a113-963fc0f53e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bcda1-fa65-4997-b106-175338833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92a8b-826d-4ad7-a113-963fc0f53e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4F8A5A-93D0-407E-A5D0-869D4EFE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3bcda1-fa65-4997-b106-175338833c83"/>
    <ds:schemaRef ds:uri="a3992a8b-826d-4ad7-a113-963fc0f53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E84C2-DD86-49D2-9B55-77B030A23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47F59-9F02-4286-B84F-86051B7ACF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Dahlhoff</dc:creator>
  <cp:keywords/>
  <dc:description/>
  <cp:lastModifiedBy>Lori Dahlhoff</cp:lastModifiedBy>
  <cp:revision>4</cp:revision>
  <cp:lastPrinted>2020-11-05T17:52:00Z</cp:lastPrinted>
  <dcterms:created xsi:type="dcterms:W3CDTF">2021-07-14T20:50:00Z</dcterms:created>
  <dcterms:modified xsi:type="dcterms:W3CDTF">2021-07-26T20:23:00Z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0x010100C3B83F21EF136644BEA8A939F1B5E453</vt:lpwstr>
  </property>
</Properties>
</file>